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1C" w:rsidRDefault="001A521C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C" w:rsidRPr="000F3D66" w:rsidRDefault="00B014EC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66">
        <w:rPr>
          <w:rFonts w:ascii="Times New Roman" w:hAnsi="Times New Roman" w:cs="Times New Roman"/>
          <w:b/>
          <w:sz w:val="24"/>
          <w:szCs w:val="24"/>
        </w:rPr>
        <w:t>UDHËZIM</w:t>
      </w:r>
    </w:p>
    <w:p w:rsidR="00B014EC" w:rsidRPr="000F3D66" w:rsidRDefault="00B014EC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C" w:rsidRPr="000F3D66" w:rsidRDefault="00B014EC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66">
        <w:rPr>
          <w:rFonts w:ascii="Times New Roman" w:hAnsi="Times New Roman" w:cs="Times New Roman"/>
          <w:b/>
          <w:sz w:val="24"/>
          <w:szCs w:val="24"/>
        </w:rPr>
        <w:t>Nr. 532, datë 7.2.2005</w:t>
      </w:r>
    </w:p>
    <w:p w:rsidR="00B014EC" w:rsidRPr="000F3D66" w:rsidRDefault="00B014EC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C" w:rsidRPr="000F3D66" w:rsidRDefault="00B014EC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66">
        <w:rPr>
          <w:rFonts w:ascii="Times New Roman" w:hAnsi="Times New Roman" w:cs="Times New Roman"/>
          <w:b/>
          <w:sz w:val="24"/>
          <w:szCs w:val="24"/>
        </w:rPr>
        <w:t>MBI MËNYRËN E OPERIMIT NË SHËRBIMIN TAKSI</w:t>
      </w: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3D66">
        <w:rPr>
          <w:rFonts w:ascii="Times New Roman" w:hAnsi="Times New Roman" w:cs="Times New Roman"/>
          <w:sz w:val="24"/>
          <w:szCs w:val="24"/>
        </w:rPr>
        <w:t>Në mbështetje të nenit 102 pika 4, nenit 118 të Kushtetutës, ligjit nr.8378, datë 22.7.1998 "Kodi Rrugor i Republikës së Shqipërisë", ligjit nr .8308, datë 18.3.1998 "Për transportet rrugore", i ndryshuar, ligjin nr.8908, datë 6.6.2002, i ndryshuar me ligjin nr.9096, datë 3.7.2003, Ministri i Transportit dhe i Telekomunikacionit</w:t>
      </w: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14EC" w:rsidRPr="000F3D66" w:rsidRDefault="00B014EC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66">
        <w:rPr>
          <w:rFonts w:ascii="Times New Roman" w:hAnsi="Times New Roman" w:cs="Times New Roman"/>
          <w:b/>
          <w:sz w:val="24"/>
          <w:szCs w:val="24"/>
        </w:rPr>
        <w:t>UDHËZON:</w:t>
      </w: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14EC" w:rsidRDefault="00B014EC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66">
        <w:rPr>
          <w:rFonts w:ascii="Times New Roman" w:hAnsi="Times New Roman" w:cs="Times New Roman"/>
          <w:b/>
          <w:sz w:val="24"/>
          <w:szCs w:val="24"/>
        </w:rPr>
        <w:t>Neni 1</w:t>
      </w:r>
    </w:p>
    <w:p w:rsidR="000F3D66" w:rsidRPr="000F3D66" w:rsidRDefault="000F3D66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3D66">
        <w:rPr>
          <w:rFonts w:ascii="Times New Roman" w:hAnsi="Times New Roman" w:cs="Times New Roman"/>
          <w:sz w:val="24"/>
          <w:szCs w:val="24"/>
        </w:rPr>
        <w:t>Nuk lejohet krijimi i vendqëndrimeve të autoveturave taksi me 8 + 1 vende në stacionet e autobusëve të linjave të rregullta. Ndalohet qëndrimi dhe marrja e udhëtarëve nga autoveturat taksi me 8 + 1 vende në stacionet e autobusëve në linjë të rregullt.</w:t>
      </w: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14EC" w:rsidRDefault="00B014EC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66">
        <w:rPr>
          <w:rFonts w:ascii="Times New Roman" w:hAnsi="Times New Roman" w:cs="Times New Roman"/>
          <w:b/>
          <w:sz w:val="24"/>
          <w:szCs w:val="24"/>
        </w:rPr>
        <w:t>Neni 2</w:t>
      </w:r>
    </w:p>
    <w:p w:rsidR="000F3D66" w:rsidRPr="000F3D66" w:rsidRDefault="000F3D66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3D66">
        <w:rPr>
          <w:rFonts w:ascii="Times New Roman" w:hAnsi="Times New Roman" w:cs="Times New Roman"/>
          <w:sz w:val="24"/>
          <w:szCs w:val="24"/>
        </w:rPr>
        <w:t>Autoveturat taksi të kthehen bosh në rrethin e origjinës. Në kthim, ato lejohen të marrin udhëtarë vetëm brenda territorit të rrethit, targën e të cilit mbajnë.</w:t>
      </w: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14EC" w:rsidRDefault="00B014EC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66">
        <w:rPr>
          <w:rFonts w:ascii="Times New Roman" w:hAnsi="Times New Roman" w:cs="Times New Roman"/>
          <w:b/>
          <w:sz w:val="24"/>
          <w:szCs w:val="24"/>
        </w:rPr>
        <w:t>Neni 3</w:t>
      </w:r>
    </w:p>
    <w:p w:rsidR="000F3D66" w:rsidRPr="000F3D66" w:rsidRDefault="000F3D66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3D66">
        <w:rPr>
          <w:rFonts w:ascii="Times New Roman" w:hAnsi="Times New Roman" w:cs="Times New Roman"/>
          <w:sz w:val="24"/>
          <w:szCs w:val="24"/>
        </w:rPr>
        <w:t>Numri maksimal i autoveturave taksi të licencuara në shkallë qarku përcaktohet në bazë të kriterit 1 autoveturë taksi për 1000 banorë.</w:t>
      </w: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14EC" w:rsidRPr="000F3D66" w:rsidRDefault="00B014EC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66">
        <w:rPr>
          <w:rFonts w:ascii="Times New Roman" w:hAnsi="Times New Roman" w:cs="Times New Roman"/>
          <w:b/>
          <w:sz w:val="24"/>
          <w:szCs w:val="24"/>
        </w:rPr>
        <w:t>Neni 4</w:t>
      </w:r>
    </w:p>
    <w:p w:rsidR="000F3D66" w:rsidRPr="000F3D66" w:rsidRDefault="000F3D66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3D66">
        <w:rPr>
          <w:rFonts w:ascii="Times New Roman" w:hAnsi="Times New Roman" w:cs="Times New Roman"/>
          <w:sz w:val="24"/>
          <w:szCs w:val="24"/>
        </w:rPr>
        <w:t>Organet kompetente të pushtetit vendor të marrin të gjitha masat, në zbatim të ligjit, për përcaktimin e tarifave të taksimetrit dhe pajisjen me taksimetër të të gjitha autoveturave taksi të licencuara prej tyre.</w:t>
      </w: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14EC" w:rsidRDefault="00B014EC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66">
        <w:rPr>
          <w:rFonts w:ascii="Times New Roman" w:hAnsi="Times New Roman" w:cs="Times New Roman"/>
          <w:b/>
          <w:sz w:val="24"/>
          <w:szCs w:val="24"/>
        </w:rPr>
        <w:t>Neni 5</w:t>
      </w:r>
    </w:p>
    <w:p w:rsidR="000F3D66" w:rsidRPr="000F3D66" w:rsidRDefault="000F3D66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3D66">
        <w:rPr>
          <w:rFonts w:ascii="Times New Roman" w:hAnsi="Times New Roman" w:cs="Times New Roman"/>
          <w:sz w:val="24"/>
          <w:szCs w:val="24"/>
        </w:rPr>
        <w:t>Në udhëzimin nr.5781 "Për kriteret dhe procedurat e lëshimit, pezullimit dhe heqjes së licencave, lejeve, certifikatave dhe autorizimeve për ushtrimin e veprimtarisë në transportin rrugor", shfuqizohen pikat 6.5.1,6.5.2,6.5.3,6.5.4,6.5.5 dhe 6.5.6 të kreut III.</w:t>
      </w: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14EC" w:rsidRPr="000F3D66" w:rsidRDefault="00B014EC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66">
        <w:rPr>
          <w:rFonts w:ascii="Times New Roman" w:hAnsi="Times New Roman" w:cs="Times New Roman"/>
          <w:b/>
          <w:sz w:val="24"/>
          <w:szCs w:val="24"/>
        </w:rPr>
        <w:t>Neni 6</w:t>
      </w:r>
    </w:p>
    <w:p w:rsidR="000F3D66" w:rsidRPr="000F3D66" w:rsidRDefault="000F3D66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3D66">
        <w:rPr>
          <w:rFonts w:ascii="Times New Roman" w:hAnsi="Times New Roman" w:cs="Times New Roman"/>
          <w:sz w:val="24"/>
          <w:szCs w:val="24"/>
        </w:rPr>
        <w:t>Në udhëzimin nr.370, datë 28.1.2004 "Për modelet e licencave, certifikatave dhe autorizimeve për ushtrimin e veprimtarisë në transportin rrugor", shfuqizohet modeli 105 pika 9.</w:t>
      </w: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14EC" w:rsidRPr="000F3D66" w:rsidRDefault="00B014EC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66">
        <w:rPr>
          <w:rFonts w:ascii="Times New Roman" w:hAnsi="Times New Roman" w:cs="Times New Roman"/>
          <w:b/>
          <w:sz w:val="24"/>
          <w:szCs w:val="24"/>
        </w:rPr>
        <w:t>Neni 7</w:t>
      </w:r>
    </w:p>
    <w:p w:rsidR="000F3D66" w:rsidRPr="000F3D66" w:rsidRDefault="000F3D66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3D66">
        <w:rPr>
          <w:rFonts w:ascii="Times New Roman" w:hAnsi="Times New Roman" w:cs="Times New Roman"/>
          <w:sz w:val="24"/>
          <w:szCs w:val="24"/>
        </w:rPr>
        <w:lastRenderedPageBreak/>
        <w:t>Shfuqizohen: Udhëzimi nr.3824, datë 13.7.2004; udhëzimi nr.6529, datë 24.12.2004; udhëzimi nr .6530, datë 24.12.2004.</w:t>
      </w: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14EC" w:rsidRPr="000F3D66" w:rsidRDefault="00B014EC" w:rsidP="000F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66">
        <w:rPr>
          <w:rFonts w:ascii="Times New Roman" w:hAnsi="Times New Roman" w:cs="Times New Roman"/>
          <w:b/>
          <w:sz w:val="24"/>
          <w:szCs w:val="24"/>
        </w:rPr>
        <w:t>Neni 8</w:t>
      </w:r>
    </w:p>
    <w:p w:rsidR="000F3D66" w:rsidRPr="000F3D66" w:rsidRDefault="000F3D66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3D66">
        <w:rPr>
          <w:rFonts w:ascii="Times New Roman" w:hAnsi="Times New Roman" w:cs="Times New Roman"/>
          <w:sz w:val="24"/>
          <w:szCs w:val="24"/>
        </w:rPr>
        <w:t>Pika 4, kreu III i udhëzimit nr. 1649, datë 16.8.1999 "Mbi plotësimin e kushteve të veçanta</w:t>
      </w:r>
      <w:r w:rsidR="005A7749" w:rsidRPr="000F3D66">
        <w:rPr>
          <w:rFonts w:ascii="Times New Roman" w:hAnsi="Times New Roman" w:cs="Times New Roman"/>
          <w:sz w:val="24"/>
          <w:szCs w:val="24"/>
        </w:rPr>
        <w:t xml:space="preserve"> </w:t>
      </w:r>
      <w:r w:rsidRPr="000F3D66">
        <w:rPr>
          <w:rFonts w:ascii="Times New Roman" w:hAnsi="Times New Roman" w:cs="Times New Roman"/>
          <w:sz w:val="24"/>
          <w:szCs w:val="24"/>
        </w:rPr>
        <w:t>në transportin rrugor të udhëtarëve", shfuqizohet.</w:t>
      </w: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3D66">
        <w:rPr>
          <w:rFonts w:ascii="Times New Roman" w:hAnsi="Times New Roman" w:cs="Times New Roman"/>
          <w:sz w:val="24"/>
          <w:szCs w:val="24"/>
        </w:rPr>
        <w:t>Ky udhëzim hyn në fuqi 15 ditë pas botimit në Fletoren Zyrtare.</w:t>
      </w: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14EC" w:rsidRPr="000F3D66" w:rsidRDefault="00B014EC" w:rsidP="000F3D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66">
        <w:rPr>
          <w:rFonts w:ascii="Times New Roman" w:hAnsi="Times New Roman" w:cs="Times New Roman"/>
          <w:b/>
          <w:sz w:val="24"/>
          <w:szCs w:val="24"/>
        </w:rPr>
        <w:t>MINISTRI I TRANSPORTIT</w:t>
      </w:r>
      <w:r w:rsidR="005A7749" w:rsidRPr="000F3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D66">
        <w:rPr>
          <w:rFonts w:ascii="Times New Roman" w:hAnsi="Times New Roman" w:cs="Times New Roman"/>
          <w:b/>
          <w:sz w:val="24"/>
          <w:szCs w:val="24"/>
        </w:rPr>
        <w:t>DHE I TELEKOMUNIKACIONIT</w:t>
      </w:r>
    </w:p>
    <w:p w:rsidR="000F3D66" w:rsidRPr="000F3D66" w:rsidRDefault="000F3D66" w:rsidP="000F3D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68" w:rsidRPr="000F3D66" w:rsidRDefault="00B014EC" w:rsidP="000F3D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66">
        <w:rPr>
          <w:rFonts w:ascii="Times New Roman" w:hAnsi="Times New Roman" w:cs="Times New Roman"/>
          <w:b/>
          <w:sz w:val="24"/>
          <w:szCs w:val="24"/>
        </w:rPr>
        <w:t>Spartak Poçi</w:t>
      </w:r>
      <w:bookmarkStart w:id="0" w:name="_GoBack"/>
      <w:bookmarkEnd w:id="0"/>
    </w:p>
    <w:sectPr w:rsidR="00D45768" w:rsidRPr="000F3D66" w:rsidSect="00622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51E3"/>
    <w:rsid w:val="000F3D66"/>
    <w:rsid w:val="001A51E3"/>
    <w:rsid w:val="001A521C"/>
    <w:rsid w:val="005A7749"/>
    <w:rsid w:val="006223A2"/>
    <w:rsid w:val="00B014EC"/>
    <w:rsid w:val="00D4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D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 Seferaj</dc:creator>
  <cp:lastModifiedBy>ornela.kurti</cp:lastModifiedBy>
  <cp:revision>3</cp:revision>
  <dcterms:created xsi:type="dcterms:W3CDTF">2016-03-07T17:29:00Z</dcterms:created>
  <dcterms:modified xsi:type="dcterms:W3CDTF">2016-04-19T13:25:00Z</dcterms:modified>
</cp:coreProperties>
</file>