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spacing w:line="276" w:lineRule="auto"/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90B03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21DFB62" wp14:editId="234187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12CC9" wp14:editId="5C1FEDA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97" name="Straight Arrow Connector 16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9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31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hauE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Wkid9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ED7A02" wp14:editId="646E841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98" name="Straight Arrow Connector 16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9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d6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KDd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90B03">
        <w:rPr>
          <w:b/>
        </w:rPr>
        <w:t xml:space="preserve">Lënda: Kërkesë për shpallje nga Gjykata e Rrethit Gjyqësor Sarandë për z. Albert Buzra. 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spacing w:after="200" w:line="276" w:lineRule="auto"/>
        <w:jc w:val="both"/>
        <w:rPr>
          <w:bCs/>
        </w:rPr>
      </w:pPr>
      <w:r w:rsidRPr="00A90B03">
        <w:rPr>
          <w:bCs/>
        </w:rPr>
        <w:t>Pranë Bashkisë Tiranë ka ardhur kërkesa për shpallje nga Gjykata e Rrethit Gjyqësor Sarandë</w:t>
      </w:r>
      <w:r w:rsidRPr="00A90B03">
        <w:t>,</w:t>
      </w:r>
      <w:r w:rsidRPr="00A90B03">
        <w:rPr>
          <w:bCs/>
        </w:rPr>
        <w:t xml:space="preserve"> me nr. 00671 regj. them., nr. 1138 vendimi, datë 22.07.2019, protokolluar në institucionin tonë me nr. 29393 prot., datë 25.07.2019.</w:t>
      </w:r>
    </w:p>
    <w:p w:rsidR="00A90B03" w:rsidRPr="00A90B03" w:rsidRDefault="00A90B03" w:rsidP="00A90B03">
      <w:pPr>
        <w:jc w:val="both"/>
        <w:rPr>
          <w:bCs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  <w:r w:rsidRPr="00A90B03">
        <w:rPr>
          <w:bCs/>
        </w:rPr>
        <w:t>Ju sqarojmë se kjo gjykatë dërgon për shpallje gjykimin e çështjes civile me palë:</w:t>
      </w:r>
    </w:p>
    <w:p w:rsidR="00A90B03" w:rsidRPr="00A90B03" w:rsidRDefault="00A90B03" w:rsidP="00A90B03">
      <w:pPr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90B03">
        <w:rPr>
          <w:b/>
          <w:bCs/>
          <w:u w:val="single"/>
        </w:rPr>
        <w:t>Paditës</w:t>
      </w:r>
      <w:r w:rsidRPr="00A90B03">
        <w:rPr>
          <w:rFonts w:asciiTheme="minorHAnsi" w:hAnsiTheme="minorHAnsi" w:cstheme="minorHAnsi"/>
          <w:bCs/>
        </w:rPr>
        <w:t xml:space="preserve">:        </w:t>
      </w:r>
      <w:r w:rsidRPr="00A90B03">
        <w:rPr>
          <w:b/>
        </w:rPr>
        <w:t xml:space="preserve">Albert Buzra 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  <w:r w:rsidRPr="00A90B03">
        <w:rPr>
          <w:b/>
          <w:u w:val="single"/>
        </w:rPr>
        <w:t>I paditur:</w:t>
      </w:r>
      <w:r w:rsidRPr="00A90B03">
        <w:rPr>
          <w:b/>
        </w:rPr>
        <w:t xml:space="preserve">   Belinda Shehu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90B03">
        <w:rPr>
          <w:b/>
          <w:u w:val="single"/>
          <w:lang w:val="it-IT"/>
        </w:rPr>
        <w:t>Objekti:</w:t>
      </w:r>
      <w:r w:rsidRPr="00A90B03">
        <w:rPr>
          <w:b/>
          <w:lang w:val="it-IT"/>
        </w:rPr>
        <w:t xml:space="preserve">     Zgjidhje martese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rPr>
          <w:b/>
          <w:lang w:val="it-IT"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</w:p>
    <w:p w:rsidR="00A90B03" w:rsidRPr="00A90B03" w:rsidRDefault="00A90B03" w:rsidP="00A90B03">
      <w:pPr>
        <w:jc w:val="both"/>
        <w:rPr>
          <w:b/>
          <w:bCs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90B03">
        <w:rPr>
          <w:lang w:eastAsia="it-IT"/>
        </w:rPr>
        <w:t>Drejtoria e Komunikimit me Qytetarët</w:t>
      </w:r>
      <w:r w:rsidRPr="00A90B03">
        <w:t xml:space="preserve"> ka bërë të mundur afishimin e shpalljes për</w:t>
      </w:r>
      <w:r w:rsidRPr="00A90B03">
        <w:rPr>
          <w:b/>
        </w:rPr>
        <w:t xml:space="preserve"> z. Albert Buzra, </w:t>
      </w:r>
      <w:r w:rsidRPr="00A90B03">
        <w:t>në tabelën e shpalljeve të Sektorit të Informimit dhe Shërbimeve për Qytetarët pranë Bashkisë Tiranë.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jc w:val="both"/>
        <w:rPr>
          <w:rFonts w:ascii="Verdana" w:hAnsi="Verdana"/>
          <w:b/>
          <w:sz w:val="4"/>
          <w:szCs w:val="4"/>
        </w:rPr>
      </w:pPr>
      <w:r w:rsidRPr="00A90B03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 wp14:anchorId="7ECED06E" wp14:editId="5F1EF6E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jc w:val="center"/>
        <w:rPr>
          <w:rFonts w:ascii="Verdana" w:hAnsi="Verdana"/>
          <w:b/>
          <w:sz w:val="20"/>
          <w:szCs w:val="20"/>
        </w:rPr>
      </w:pPr>
      <w:r w:rsidRPr="00A90B03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F21DBC" wp14:editId="006B82C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300" name="Straight Arrow Connector 16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88r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0B03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84B8BA" wp14:editId="79AF866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301" name="Straight Arrow Connector 16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ezru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90B03" w:rsidRPr="00A90B03" w:rsidRDefault="00A90B03" w:rsidP="00A90B03">
      <w:pPr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jc w:val="center"/>
        <w:rPr>
          <w:b/>
          <w:lang w:eastAsia="it-IT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jc w:val="both"/>
        <w:rPr>
          <w:lang w:eastAsia="it-IT"/>
        </w:rPr>
      </w:pPr>
    </w:p>
    <w:p w:rsidR="00A90B03" w:rsidRPr="00A90B03" w:rsidRDefault="00A90B03" w:rsidP="00A90B03">
      <w:pPr>
        <w:jc w:val="both"/>
        <w:rPr>
          <w:lang w:eastAsia="it-IT"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  <w:r w:rsidRPr="00A90B03">
        <w:rPr>
          <w:b/>
        </w:rPr>
        <w:t>Lënda: Kërkesë për shpallje nga Gjykata e Apelit Durrës për z. Agim Zari</w:t>
      </w: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</w:p>
    <w:p w:rsidR="00A90B03" w:rsidRPr="00A90B03" w:rsidRDefault="00A90B03" w:rsidP="00A90B03">
      <w:pPr>
        <w:jc w:val="both"/>
        <w:rPr>
          <w:bCs/>
        </w:rPr>
      </w:pPr>
      <w:r w:rsidRPr="00A90B03">
        <w:rPr>
          <w:bCs/>
        </w:rPr>
        <w:t>Pranë Bashkisë Tiranë ka ardhur kërkesa për shpallje nga Gjykata e Apelit Durrës</w:t>
      </w:r>
      <w:r w:rsidRPr="00A90B03">
        <w:t>,</w:t>
      </w:r>
      <w:r w:rsidRPr="00A90B03">
        <w:rPr>
          <w:bCs/>
        </w:rPr>
        <w:t xml:space="preserve"> me nr. 1050 sistemi (A.B), datë 19.07.2019, protokolluar në Bashkinë Tiranë me nr. 29394 prot., datë 25.07.2019.</w:t>
      </w:r>
    </w:p>
    <w:p w:rsidR="00A90B03" w:rsidRPr="00A90B03" w:rsidRDefault="00A90B03" w:rsidP="00A90B03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A90B03" w:rsidRPr="00A90B03" w:rsidRDefault="00A90B03" w:rsidP="00A90B03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  <w:r w:rsidRPr="00A90B03">
        <w:rPr>
          <w:bCs/>
        </w:rPr>
        <w:t>Ju sqarojmë se kjo gjykatë dërgon për shpallje gjykimin e çështjes civile me palë:</w:t>
      </w:r>
    </w:p>
    <w:p w:rsidR="00A90B03" w:rsidRPr="00A90B03" w:rsidRDefault="00A90B03" w:rsidP="00A90B03">
      <w:pPr>
        <w:jc w:val="both"/>
        <w:rPr>
          <w:bCs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  <w:r w:rsidRPr="00A90B03">
        <w:rPr>
          <w:bCs/>
        </w:rPr>
        <w:t xml:space="preserve"> </w:t>
      </w:r>
      <w:r w:rsidRPr="00A90B03">
        <w:rPr>
          <w:b/>
          <w:bCs/>
          <w:u w:val="single"/>
        </w:rPr>
        <w:t>Paditësa</w:t>
      </w:r>
      <w:r w:rsidRPr="00A90B03">
        <w:rPr>
          <w:rFonts w:cstheme="minorHAnsi"/>
          <w:bCs/>
        </w:rPr>
        <w:t xml:space="preserve">:               </w:t>
      </w:r>
      <w:r w:rsidRPr="00A90B03">
        <w:rPr>
          <w:b/>
        </w:rPr>
        <w:t>Xhane Zari</w:t>
      </w: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Cs/>
        </w:rPr>
      </w:pPr>
      <w:r w:rsidRPr="00A90B03">
        <w:rPr>
          <w:b/>
          <w:bCs/>
          <w:u w:val="single"/>
        </w:rPr>
        <w:t>Të Paditur</w:t>
      </w:r>
      <w:r w:rsidRPr="00A90B03">
        <w:rPr>
          <w:rFonts w:cstheme="minorHAnsi"/>
          <w:bCs/>
        </w:rPr>
        <w:t xml:space="preserve">:            </w:t>
      </w:r>
      <w:r w:rsidRPr="00A90B03">
        <w:rPr>
          <w:b/>
        </w:rPr>
        <w:t>ShoqëriaTregtare “Turkeshi” sh.p.k., Eda Zari</w:t>
      </w:r>
    </w:p>
    <w:p w:rsidR="00A90B03" w:rsidRPr="00A90B03" w:rsidRDefault="00A90B03" w:rsidP="00A90B03">
      <w:pPr>
        <w:jc w:val="both"/>
        <w:rPr>
          <w:bCs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/>
          <w:lang w:val="it-IT"/>
        </w:rPr>
      </w:pPr>
      <w:r w:rsidRPr="00A90B03">
        <w:rPr>
          <w:b/>
          <w:u w:val="single"/>
          <w:lang w:val="it-IT"/>
        </w:rPr>
        <w:t>Persona të Tretë:</w:t>
      </w:r>
      <w:r w:rsidRPr="00A90B03">
        <w:rPr>
          <w:b/>
          <w:lang w:val="it-IT"/>
        </w:rPr>
        <w:t xml:space="preserve">   Skënder Poga (noter), Myzejen Jooesten (Zari), Agim Zari</w:t>
      </w: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</w:p>
    <w:p w:rsidR="00A90B03" w:rsidRPr="00A90B03" w:rsidRDefault="00A90B03" w:rsidP="00A90B03">
      <w:pPr>
        <w:jc w:val="both"/>
        <w:rPr>
          <w:b/>
          <w:bCs/>
        </w:rPr>
      </w:pPr>
      <w:r w:rsidRPr="00A90B03">
        <w:rPr>
          <w:b/>
          <w:u w:val="single"/>
        </w:rPr>
        <w:t>Objekti</w:t>
      </w:r>
      <w:r w:rsidRPr="00A90B03">
        <w:rPr>
          <w:b/>
        </w:rPr>
        <w:t>:                  Dorëzim i sendit të paluajtshëm</w:t>
      </w: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</w:p>
    <w:p w:rsidR="00A90B03" w:rsidRPr="00A90B03" w:rsidRDefault="00A90B03" w:rsidP="00A90B03">
      <w:pPr>
        <w:jc w:val="both"/>
        <w:rPr>
          <w:b/>
          <w:bCs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  <w:r w:rsidRPr="00A90B03">
        <w:rPr>
          <w:bCs/>
        </w:rPr>
        <w:t xml:space="preserve">Drejtoria e Komunikimit me Qytetarët ka bërë të mundur afishimin e shpalljes </w:t>
      </w:r>
      <w:r w:rsidRPr="00A90B03">
        <w:t>për</w:t>
      </w:r>
      <w:r w:rsidRPr="00A90B03">
        <w:rPr>
          <w:b/>
        </w:rPr>
        <w:t xml:space="preserve"> z. Agim Zari,</w:t>
      </w:r>
      <w:r w:rsidRPr="00A90B03">
        <w:rPr>
          <w:bCs/>
        </w:rPr>
        <w:t xml:space="preserve"> në tabelën e shpalljeve të Sektorit të Informimit dhe Shërbimeve për Qytetarët pranë Bashkisë Tiranë.</w:t>
      </w:r>
    </w:p>
    <w:p w:rsidR="00A90B03" w:rsidRPr="00A90B03" w:rsidRDefault="00A90B03" w:rsidP="00A90B03"/>
    <w:p w:rsidR="00A90B03" w:rsidRPr="00A90B03" w:rsidRDefault="00A90B03" w:rsidP="00A90B03"/>
    <w:p w:rsidR="00A90B03" w:rsidRPr="00A90B03" w:rsidRDefault="00A90B03" w:rsidP="00A90B03"/>
    <w:p w:rsidR="00A90B03" w:rsidRPr="00A90B03" w:rsidRDefault="00A90B03" w:rsidP="00A90B03"/>
    <w:p w:rsidR="00A90B03" w:rsidRPr="00A90B03" w:rsidRDefault="00A90B03" w:rsidP="00A90B03"/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spacing w:line="276" w:lineRule="auto"/>
        <w:jc w:val="both"/>
        <w:rPr>
          <w:color w:val="FF0000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spacing w:line="276" w:lineRule="auto"/>
        <w:jc w:val="both"/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90B03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5DC3B94A" wp14:editId="38A83B9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03561E" wp14:editId="000B883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03" name="Straight Arrow Connector 16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0K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Hoh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7610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4FB6C" wp14:editId="03DE317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04" name="Straight Arrow Connector 16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F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S6Igx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68IjB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90B03">
        <w:rPr>
          <w:b/>
        </w:rPr>
        <w:t>Lënda: Kërkesë për shpallje nga Gjykata e Apelit Shkodër për Zyrën Përmbarimore “Albius” sh.p.k.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  <w:r w:rsidRPr="00A90B03">
        <w:rPr>
          <w:bCs/>
        </w:rPr>
        <w:t xml:space="preserve">Pranë Bashkisë Tiranë ka ardhur kërkesa për shpallje nga </w:t>
      </w:r>
      <w:r w:rsidRPr="00A90B03">
        <w:t>Gjykata e Apelit Shkodër,</w:t>
      </w:r>
      <w:r w:rsidRPr="00A90B03">
        <w:rPr>
          <w:bCs/>
        </w:rPr>
        <w:t xml:space="preserve"> me nr. 1109 regj. them., datë 22.07.2019, protokolluar në Bashkinë Tiranë me nr. 29390 prot., datë 25.07.2019.</w:t>
      </w:r>
    </w:p>
    <w:p w:rsidR="00A90B03" w:rsidRPr="00A90B03" w:rsidRDefault="00A90B03" w:rsidP="00A90B03">
      <w:pPr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  <w:r w:rsidRPr="00A90B03">
        <w:rPr>
          <w:bCs/>
        </w:rPr>
        <w:t>Ju sqarojmë se kjo gjykatë dërgon për shpallje gjykimin e çështjes civile me palë:</w:t>
      </w:r>
    </w:p>
    <w:p w:rsidR="00A90B03" w:rsidRPr="00A90B03" w:rsidRDefault="00A90B03" w:rsidP="00A90B03">
      <w:pPr>
        <w:jc w:val="both"/>
        <w:rPr>
          <w:bCs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  <w:r w:rsidRPr="00A90B03">
        <w:rPr>
          <w:b/>
          <w:bCs/>
          <w:u w:val="single"/>
        </w:rPr>
        <w:t>Paditës</w:t>
      </w:r>
      <w:r w:rsidRPr="00A90B03">
        <w:rPr>
          <w:rFonts w:asciiTheme="minorHAnsi" w:hAnsiTheme="minorHAnsi" w:cstheme="minorHAnsi"/>
          <w:bCs/>
        </w:rPr>
        <w:t xml:space="preserve">:               </w:t>
      </w:r>
      <w:r w:rsidRPr="00A90B03">
        <w:rPr>
          <w:b/>
        </w:rPr>
        <w:t>Shoqëria “Angjelo-Konstruksion” sh.p.k.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  <w:r w:rsidRPr="00A90B03">
        <w:rPr>
          <w:b/>
          <w:bCs/>
          <w:u w:val="single"/>
        </w:rPr>
        <w:t>I paditur:</w:t>
      </w:r>
      <w:r w:rsidRPr="00A90B03">
        <w:rPr>
          <w:b/>
        </w:rPr>
        <w:t xml:space="preserve">          Zyra Përmbarimore “Albius” sh.p.k.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  <w:r w:rsidRPr="00A90B03">
        <w:rPr>
          <w:b/>
          <w:bCs/>
          <w:u w:val="single"/>
        </w:rPr>
        <w:t>Objekti:</w:t>
      </w:r>
      <w:r w:rsidRPr="00A90B03">
        <w:rPr>
          <w:b/>
          <w:bCs/>
        </w:rPr>
        <w:t xml:space="preserve">             Kundërshtim veprimesh përmbarimore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1305"/>
        </w:tabs>
        <w:spacing w:line="276" w:lineRule="auto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90B03">
        <w:rPr>
          <w:lang w:eastAsia="it-IT"/>
        </w:rPr>
        <w:t>Drejtoria e Komunikimit me Qytetarët</w:t>
      </w:r>
      <w:r w:rsidRPr="00A90B03">
        <w:t xml:space="preserve"> ka bërë të mundur afishimin e shpalljes për </w:t>
      </w:r>
      <w:r w:rsidRPr="00A90B03">
        <w:rPr>
          <w:b/>
        </w:rPr>
        <w:t>Zyrën Përmbarimore “Albius” sh.p.k.</w:t>
      </w:r>
      <w:r w:rsidRPr="00A90B03">
        <w:rPr>
          <w:rFonts w:asciiTheme="minorHAnsi" w:eastAsiaTheme="minorHAnsi" w:hAnsiTheme="minorHAnsi" w:cstheme="minorBidi"/>
          <w:sz w:val="22"/>
          <w:szCs w:val="22"/>
        </w:rPr>
        <w:t>,</w:t>
      </w:r>
      <w:r w:rsidRPr="00A90B03">
        <w:rPr>
          <w:b/>
        </w:rPr>
        <w:t xml:space="preserve"> </w:t>
      </w:r>
      <w:r w:rsidRPr="00A90B03">
        <w:t>në tabelën e shpalljeve të Sektorit të Informimit dhe Shërbimeve për Qytetarët pranë Bashkisë Tiranë.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/>
    <w:p w:rsidR="00A90B03" w:rsidRPr="00A90B03" w:rsidRDefault="00A90B03" w:rsidP="00A90B03"/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Default="00A90B03" w:rsidP="00A90B03">
      <w:pPr>
        <w:spacing w:after="200" w:line="276" w:lineRule="auto"/>
      </w:pPr>
    </w:p>
    <w:p w:rsidR="00A90B03" w:rsidRDefault="00A90B03" w:rsidP="00A90B03">
      <w:pPr>
        <w:spacing w:after="200" w:line="276" w:lineRule="auto"/>
      </w:pPr>
    </w:p>
    <w:p w:rsidR="00A90B03" w:rsidRPr="00A90B03" w:rsidRDefault="00A90B03" w:rsidP="00A90B03">
      <w:pPr>
        <w:spacing w:after="200" w:line="276" w:lineRule="auto"/>
      </w:pPr>
    </w:p>
    <w:p w:rsidR="00A90B03" w:rsidRPr="00A90B03" w:rsidRDefault="00A90B03" w:rsidP="00A90B03">
      <w:pPr>
        <w:spacing w:after="200" w:line="276" w:lineRule="auto"/>
      </w:pPr>
    </w:p>
    <w:p w:rsidR="00A90B03" w:rsidRPr="00A90B03" w:rsidRDefault="00A90B03" w:rsidP="00A90B03">
      <w:pPr>
        <w:rPr>
          <w:b/>
        </w:rPr>
      </w:pPr>
    </w:p>
    <w:p w:rsidR="00A90B03" w:rsidRPr="00A90B03" w:rsidRDefault="00A90B03" w:rsidP="00A90B03">
      <w:pPr>
        <w:spacing w:line="276" w:lineRule="auto"/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90B03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E1D1B97" wp14:editId="3DB85C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CFE24D" wp14:editId="1629978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06" name="Straight Arrow Connector 16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W3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Hox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xZW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A659E0" wp14:editId="0CD2C5B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07" name="Straight Arrow Connector 16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TY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HoJw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2rT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90B03">
        <w:rPr>
          <w:b/>
        </w:rPr>
        <w:t>Lënda: Kërkesë për shpallje nga Gjykata e Rrethit Gjyqësor Vlorë për znj. Etleva Pojani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spacing w:after="200" w:line="276" w:lineRule="auto"/>
        <w:jc w:val="both"/>
        <w:rPr>
          <w:bCs/>
        </w:rPr>
      </w:pPr>
      <w:r w:rsidRPr="00A90B03">
        <w:rPr>
          <w:bCs/>
        </w:rPr>
        <w:t>Pranë Bashkisë Tiranë ka ardhur kërkesa për shpallje nga Gjykata e Rrethit Gjyqësor Vlorë</w:t>
      </w:r>
      <w:r w:rsidRPr="00A90B03">
        <w:t>,</w:t>
      </w:r>
      <w:r w:rsidRPr="00A90B03">
        <w:rPr>
          <w:bCs/>
        </w:rPr>
        <w:t xml:space="preserve"> me nr. 1913 akti (E.Habili), datë 15.07.2019, protokolluar në institucionin tonë me nr. 29206 prot., datë 24.07.2019.</w:t>
      </w:r>
    </w:p>
    <w:p w:rsidR="00A90B03" w:rsidRPr="00A90B03" w:rsidRDefault="00A90B03" w:rsidP="00A90B03">
      <w:pPr>
        <w:jc w:val="both"/>
        <w:rPr>
          <w:bCs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  <w:r w:rsidRPr="00A90B03">
        <w:rPr>
          <w:bCs/>
        </w:rPr>
        <w:t>Ju sqarojmë se kjo gjykatë dërgon për shpallje gjykimin e çështjes civile me palë:</w:t>
      </w:r>
    </w:p>
    <w:p w:rsidR="00A90B03" w:rsidRPr="00A90B03" w:rsidRDefault="00A90B03" w:rsidP="00A90B03">
      <w:pPr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spacing w:line="276" w:lineRule="auto"/>
        <w:jc w:val="both"/>
        <w:rPr>
          <w:bCs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  <w:r w:rsidRPr="00A90B03">
        <w:rPr>
          <w:b/>
          <w:bCs/>
          <w:u w:val="single"/>
        </w:rPr>
        <w:t>Paditës</w:t>
      </w:r>
      <w:r w:rsidRPr="00A90B03">
        <w:rPr>
          <w:rFonts w:asciiTheme="minorHAnsi" w:hAnsiTheme="minorHAnsi" w:cstheme="minorHAnsi"/>
          <w:bCs/>
        </w:rPr>
        <w:t xml:space="preserve">:        </w:t>
      </w:r>
      <w:r w:rsidRPr="00A90B03">
        <w:rPr>
          <w:b/>
        </w:rPr>
        <w:t xml:space="preserve">Këshilli i Ministrave i Republikës së Shqipërisë 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  <w:r w:rsidRPr="00A90B03">
        <w:rPr>
          <w:b/>
          <w:u w:val="single"/>
        </w:rPr>
        <w:t>I paditur:</w:t>
      </w:r>
      <w:r w:rsidRPr="00A90B03">
        <w:rPr>
          <w:b/>
        </w:rPr>
        <w:t xml:space="preserve">   ATP Tiranë, Trashëgimtarët ligjorë të Xhemal Babameto-Kreshnik Vuthi, Fatmira Gjati, Valbona Kono (Babameto), Brunilda Koja (Babameto), Ikbale Babameto, Robert Ilia, Alida Mëhilli, Etleva Pojani, ZVRPP Vlorë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A90B03">
        <w:rPr>
          <w:b/>
          <w:u w:val="single"/>
          <w:lang w:val="it-IT"/>
        </w:rPr>
        <w:t>Objekti:</w:t>
      </w:r>
      <w:r w:rsidRPr="00A90B03">
        <w:rPr>
          <w:b/>
          <w:lang w:val="it-IT"/>
        </w:rPr>
        <w:t xml:space="preserve">     Njohje bashkëpronësie, pavlefshmëri vendimi ZRKKP Vlorë, etj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rPr>
          <w:b/>
          <w:lang w:val="it-IT"/>
        </w:rPr>
      </w:pPr>
    </w:p>
    <w:p w:rsidR="00A90B03" w:rsidRPr="00A90B03" w:rsidRDefault="00A90B03" w:rsidP="00A90B03">
      <w:pPr>
        <w:tabs>
          <w:tab w:val="left" w:pos="3960"/>
        </w:tabs>
        <w:jc w:val="both"/>
        <w:rPr>
          <w:b/>
        </w:rPr>
      </w:pPr>
    </w:p>
    <w:p w:rsidR="00A90B03" w:rsidRPr="00A90B03" w:rsidRDefault="00A90B03" w:rsidP="00A90B03">
      <w:pPr>
        <w:jc w:val="both"/>
        <w:rPr>
          <w:b/>
          <w:bCs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  <w:r w:rsidRPr="00A90B03">
        <w:rPr>
          <w:lang w:eastAsia="it-IT"/>
        </w:rPr>
        <w:t>Drejtoria e Komunikimit me Qytetarët</w:t>
      </w:r>
      <w:r w:rsidRPr="00A90B03">
        <w:t xml:space="preserve"> ka bërë të mundur afishimin e shpalljes për</w:t>
      </w:r>
      <w:r w:rsidRPr="00A90B03">
        <w:rPr>
          <w:b/>
        </w:rPr>
        <w:t xml:space="preserve"> znj. Etleva Pojani, </w:t>
      </w:r>
      <w:r w:rsidRPr="00A90B03">
        <w:t>në tabelën e shpalljeve të Sektorit të Informimit dhe Shërbimeve për Qytetarët pranë Bashkisë Tiranë.</w:t>
      </w: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  <w:bookmarkStart w:id="0" w:name="_GoBack"/>
      <w:bookmarkEnd w:id="0"/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spacing w:line="276" w:lineRule="auto"/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90B03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0CF6A637" wp14:editId="6D53451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8DD37A" wp14:editId="11F6C6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09" name="Straight Arrow Connector 16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0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yq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Horx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sLy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2E3FF7" wp14:editId="6058B2C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10" name="Straight Arrow Connector 16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1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qgNl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spacing w:after="200" w:line="276" w:lineRule="auto"/>
        <w:rPr>
          <w:rFonts w:eastAsiaTheme="minorHAnsi"/>
          <w:b/>
        </w:rPr>
      </w:pPr>
      <w:r w:rsidRPr="00A90B03">
        <w:rPr>
          <w:b/>
        </w:rPr>
        <w:t xml:space="preserve">Lënda: Kërkesë për shpallje nga Gjykata e Shkallës së Parë Gjirokastër </w:t>
      </w:r>
      <w:r w:rsidRPr="00A90B03">
        <w:rPr>
          <w:rFonts w:eastAsiaTheme="minorHAnsi"/>
          <w:b/>
        </w:rPr>
        <w:t>për Albert Bami (Fisko)</w:t>
      </w: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  <w:r w:rsidRPr="00A90B03">
        <w:rPr>
          <w:bCs/>
        </w:rPr>
        <w:t xml:space="preserve">Pranë Bashkisë Tiranë ka ardhur kërkesa për shpallje nga </w:t>
      </w:r>
      <w:r w:rsidRPr="00A90B03">
        <w:t>Gjykata e Shkallës së Parë Gjirokastër, me nr. 412 akti, datë 22.07.2019, protokolluar në Bashkinë Tiranë me nr. 29392 prot., datë 25.07.2019.</w:t>
      </w:r>
    </w:p>
    <w:p w:rsidR="00A90B03" w:rsidRPr="00A90B03" w:rsidRDefault="00A90B03" w:rsidP="00A90B03">
      <w:pPr>
        <w:spacing w:after="200" w:line="276" w:lineRule="auto"/>
        <w:jc w:val="both"/>
        <w:rPr>
          <w:bCs/>
        </w:rPr>
      </w:pPr>
      <w:r w:rsidRPr="00A90B03">
        <w:rPr>
          <w:bCs/>
        </w:rPr>
        <w:t>Ju sqarojmë se kjo gjykatë dërgon shpallje se është zhvilluar gjykimi i çështjes penale që i përket:</w:t>
      </w:r>
    </w:p>
    <w:p w:rsidR="00A90B03" w:rsidRPr="00A90B03" w:rsidRDefault="00A90B03" w:rsidP="00A90B03">
      <w:pPr>
        <w:jc w:val="both"/>
        <w:rPr>
          <w:b/>
          <w:bCs/>
          <w:u w:val="single"/>
        </w:rPr>
      </w:pPr>
    </w:p>
    <w:p w:rsidR="00A90B03" w:rsidRPr="00A90B03" w:rsidRDefault="00A90B03" w:rsidP="00A90B03">
      <w:pPr>
        <w:jc w:val="both"/>
        <w:rPr>
          <w:b/>
          <w:bCs/>
        </w:rPr>
      </w:pPr>
      <w:r w:rsidRPr="00A90B03">
        <w:rPr>
          <w:b/>
          <w:bCs/>
          <w:u w:val="single"/>
        </w:rPr>
        <w:t>Kërkues</w:t>
      </w:r>
      <w:r w:rsidRPr="00A90B03">
        <w:rPr>
          <w:b/>
          <w:bCs/>
        </w:rPr>
        <w:t>:                            Prokuroria e Rrethit Gjyqësor Gjirokastëe</w:t>
      </w:r>
    </w:p>
    <w:p w:rsidR="00A90B03" w:rsidRPr="00A90B03" w:rsidRDefault="00A90B03" w:rsidP="00A90B03">
      <w:pPr>
        <w:jc w:val="both"/>
        <w:rPr>
          <w:rFonts w:eastAsia="Calibri"/>
          <w:b/>
        </w:rPr>
      </w:pPr>
    </w:p>
    <w:p w:rsidR="00A90B03" w:rsidRPr="00A90B03" w:rsidRDefault="00A90B03" w:rsidP="00A90B03">
      <w:pPr>
        <w:jc w:val="both"/>
        <w:rPr>
          <w:b/>
          <w:bCs/>
        </w:rPr>
      </w:pPr>
      <w:r w:rsidRPr="00A90B03">
        <w:rPr>
          <w:b/>
          <w:bCs/>
          <w:u w:val="single"/>
        </w:rPr>
        <w:t>Kundër Të pandehurit</w:t>
      </w:r>
      <w:r w:rsidRPr="00A90B03">
        <w:rPr>
          <w:b/>
          <w:bCs/>
        </w:rPr>
        <w:t xml:space="preserve">:      </w:t>
      </w:r>
      <w:r w:rsidRPr="00A90B03">
        <w:rPr>
          <w:b/>
        </w:rPr>
        <w:t>Albert Bami (Fisko)</w:t>
      </w:r>
    </w:p>
    <w:p w:rsidR="00A90B03" w:rsidRPr="00A90B03" w:rsidRDefault="00A90B03" w:rsidP="00A90B03">
      <w:pPr>
        <w:jc w:val="both"/>
        <w:rPr>
          <w:b/>
          <w:bCs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A90B03">
        <w:rPr>
          <w:b/>
          <w:bCs/>
          <w:u w:val="single"/>
        </w:rPr>
        <w:t>Objekti</w:t>
      </w:r>
      <w:r w:rsidRPr="00A90B03">
        <w:rPr>
          <w:b/>
          <w:bCs/>
        </w:rPr>
        <w:t>:                            Dërgim çështje penale në gjyq</w:t>
      </w: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  <w:bCs/>
          <w:color w:val="FF0000"/>
        </w:rPr>
      </w:pPr>
    </w:p>
    <w:p w:rsidR="00A90B03" w:rsidRPr="00A90B03" w:rsidRDefault="00A90B03" w:rsidP="00A90B03">
      <w:pPr>
        <w:spacing w:after="200" w:line="276" w:lineRule="auto"/>
        <w:rPr>
          <w:rFonts w:eastAsiaTheme="minorHAnsi"/>
          <w:b/>
        </w:rPr>
      </w:pPr>
      <w:r w:rsidRPr="00A90B03">
        <w:rPr>
          <w:lang w:eastAsia="it-IT"/>
        </w:rPr>
        <w:t>Drejtoria e Komunikimit me Qytetarët</w:t>
      </w:r>
      <w:r w:rsidRPr="00A90B03">
        <w:t xml:space="preserve"> ka bërë të mundur afishimin e shpalljes </w:t>
      </w:r>
      <w:r w:rsidRPr="00A90B03">
        <w:rPr>
          <w:rFonts w:eastAsiaTheme="minorHAnsi"/>
          <w:b/>
        </w:rPr>
        <w:t xml:space="preserve">për Albert Bami (Fisko), </w:t>
      </w:r>
      <w:r w:rsidRPr="00A90B03">
        <w:t>në tabelën e shpalljeve të Sektorit të Informimit dhe Shërbimeve për Qytetarët pranë Bashkisë Tiranë.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90B03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5CF8A82" wp14:editId="46016D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D76925" wp14:editId="45E977F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12" name="Straight Arrow Connector 16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/w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kkUhA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h2/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AD5D63" wp14:editId="1DE45A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13" name="Straight Arrow Connector 16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1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f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G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nmE6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sz w:val="16"/>
          <w:szCs w:val="16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</w:p>
    <w:p w:rsidR="00A90B03" w:rsidRPr="00A90B03" w:rsidRDefault="00A90B03" w:rsidP="00A90B03">
      <w:pPr>
        <w:spacing w:line="276" w:lineRule="auto"/>
        <w:jc w:val="center"/>
        <w:rPr>
          <w:b/>
          <w:sz w:val="16"/>
          <w:szCs w:val="16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tabs>
          <w:tab w:val="left" w:pos="2445"/>
        </w:tabs>
        <w:spacing w:after="200" w:line="276" w:lineRule="auto"/>
      </w:pPr>
    </w:p>
    <w:p w:rsidR="00A90B03" w:rsidRPr="00A90B03" w:rsidRDefault="00A90B03" w:rsidP="00A90B03">
      <w:pPr>
        <w:tabs>
          <w:tab w:val="left" w:pos="3960"/>
        </w:tabs>
        <w:jc w:val="both"/>
      </w:pPr>
      <w:r w:rsidRPr="00A90B03">
        <w:rPr>
          <w:b/>
        </w:rPr>
        <w:t>Lënda: Kërkesë për shpallje nga Gjykata e Apelit Korçë për z. Thanas Qelemeni.</w:t>
      </w:r>
    </w:p>
    <w:p w:rsidR="00A90B03" w:rsidRPr="00A90B03" w:rsidRDefault="00A90B03" w:rsidP="00A90B03"/>
    <w:p w:rsidR="00A90B03" w:rsidRPr="00A90B03" w:rsidRDefault="00A90B03" w:rsidP="00A90B03">
      <w:pPr>
        <w:spacing w:after="200" w:line="276" w:lineRule="auto"/>
        <w:jc w:val="both"/>
        <w:rPr>
          <w:bCs/>
        </w:rPr>
      </w:pPr>
      <w:r w:rsidRPr="00A90B03">
        <w:rPr>
          <w:bCs/>
        </w:rPr>
        <w:t xml:space="preserve">Pranë Bashkisë Tiranë ka ardhur kërkesa për shpallje nga Gjykata e </w:t>
      </w:r>
      <w:r w:rsidRPr="00A90B03">
        <w:t xml:space="preserve">Apelit Korçë, </w:t>
      </w:r>
      <w:r w:rsidRPr="00A90B03">
        <w:rPr>
          <w:bCs/>
        </w:rPr>
        <w:t>me nr. 10 prot., datë 22.07.2019, protokolluar në Bashkinë Tiranë me nr. 29405 prot., datë 25.07.2019.</w:t>
      </w:r>
    </w:p>
    <w:p w:rsidR="00A90B03" w:rsidRPr="00A90B03" w:rsidRDefault="00A90B03" w:rsidP="00A90B03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A90B03" w:rsidRPr="00A90B03" w:rsidRDefault="00A90B03" w:rsidP="00A90B03">
      <w:pPr>
        <w:spacing w:after="200" w:line="276" w:lineRule="auto"/>
        <w:jc w:val="both"/>
        <w:rPr>
          <w:bCs/>
        </w:rPr>
      </w:pPr>
      <w:r w:rsidRPr="00A90B03">
        <w:rPr>
          <w:bCs/>
        </w:rPr>
        <w:t>Ju sqarojmë se kjo gjykatë dërgon shpallje për gjykimin e çështjes civile që i përket:</w:t>
      </w:r>
    </w:p>
    <w:p w:rsidR="00A90B03" w:rsidRPr="00A90B03" w:rsidRDefault="00A90B03" w:rsidP="00A90B03">
      <w:pPr>
        <w:jc w:val="both"/>
        <w:rPr>
          <w:b/>
          <w:bCs/>
        </w:rPr>
      </w:pPr>
    </w:p>
    <w:p w:rsidR="00A90B03" w:rsidRPr="00A90B03" w:rsidRDefault="00A90B03" w:rsidP="00A90B03">
      <w:pPr>
        <w:jc w:val="both"/>
        <w:rPr>
          <w:b/>
          <w:bCs/>
        </w:rPr>
      </w:pPr>
      <w:r w:rsidRPr="00A90B03">
        <w:rPr>
          <w:b/>
          <w:bCs/>
          <w:u w:val="single"/>
        </w:rPr>
        <w:t>Paditës</w:t>
      </w:r>
      <w:r w:rsidRPr="00A90B03">
        <w:rPr>
          <w:b/>
          <w:bCs/>
        </w:rPr>
        <w:t>:          Vjollca Ilo</w:t>
      </w:r>
    </w:p>
    <w:p w:rsidR="00A90B03" w:rsidRPr="00A90B03" w:rsidRDefault="00A90B03" w:rsidP="00A90B03">
      <w:pPr>
        <w:jc w:val="both"/>
        <w:rPr>
          <w:b/>
          <w:bCs/>
          <w:u w:val="single"/>
        </w:rPr>
      </w:pPr>
    </w:p>
    <w:p w:rsidR="00A90B03" w:rsidRPr="00A90B03" w:rsidRDefault="00A90B03" w:rsidP="00A90B03">
      <w:pPr>
        <w:spacing w:after="200" w:line="276" w:lineRule="auto"/>
        <w:rPr>
          <w:b/>
        </w:rPr>
      </w:pPr>
      <w:r w:rsidRPr="00A90B03">
        <w:rPr>
          <w:b/>
          <w:bCs/>
          <w:u w:val="single"/>
        </w:rPr>
        <w:t>Të paditur:</w:t>
      </w:r>
      <w:r w:rsidRPr="00A90B03">
        <w:rPr>
          <w:b/>
          <w:bCs/>
        </w:rPr>
        <w:t xml:space="preserve">    </w:t>
      </w:r>
      <w:r w:rsidRPr="00A90B03">
        <w:rPr>
          <w:b/>
        </w:rPr>
        <w:t>Thanas Qelemeni</w:t>
      </w:r>
    </w:p>
    <w:p w:rsidR="00A90B03" w:rsidRPr="00A90B03" w:rsidRDefault="00A90B03" w:rsidP="00A90B03">
      <w:pPr>
        <w:tabs>
          <w:tab w:val="left" w:pos="3960"/>
        </w:tabs>
        <w:jc w:val="both"/>
        <w:rPr>
          <w:b/>
          <w:bCs/>
          <w:lang w:val="en-US"/>
        </w:rPr>
      </w:pPr>
      <w:proofErr w:type="spellStart"/>
      <w:r w:rsidRPr="00A90B03">
        <w:rPr>
          <w:b/>
          <w:bCs/>
          <w:u w:val="single"/>
          <w:lang w:val="en-US"/>
        </w:rPr>
        <w:t>Objekti</w:t>
      </w:r>
      <w:proofErr w:type="spellEnd"/>
      <w:r w:rsidRPr="00A90B03">
        <w:rPr>
          <w:b/>
          <w:bCs/>
          <w:lang w:val="en-US"/>
        </w:rPr>
        <w:t xml:space="preserve">:      </w:t>
      </w:r>
      <w:proofErr w:type="spellStart"/>
      <w:r w:rsidRPr="00A90B03">
        <w:rPr>
          <w:b/>
          <w:bCs/>
          <w:lang w:val="en-US"/>
        </w:rPr>
        <w:t>Pavlefshmëri</w:t>
      </w:r>
      <w:proofErr w:type="spellEnd"/>
      <w:r w:rsidRPr="00A90B03">
        <w:rPr>
          <w:b/>
          <w:bCs/>
          <w:lang w:val="en-US"/>
        </w:rPr>
        <w:t xml:space="preserve"> absolute e </w:t>
      </w:r>
      <w:proofErr w:type="spellStart"/>
      <w:r w:rsidRPr="00A90B03">
        <w:rPr>
          <w:b/>
          <w:bCs/>
          <w:lang w:val="en-US"/>
        </w:rPr>
        <w:t>aktit</w:t>
      </w:r>
      <w:proofErr w:type="spellEnd"/>
      <w:r w:rsidRPr="00A90B03">
        <w:rPr>
          <w:b/>
          <w:bCs/>
          <w:lang w:val="en-US"/>
        </w:rPr>
        <w:t xml:space="preserve"> </w:t>
      </w:r>
      <w:proofErr w:type="spellStart"/>
      <w:r w:rsidRPr="00A90B03">
        <w:rPr>
          <w:b/>
          <w:bCs/>
          <w:lang w:val="en-US"/>
        </w:rPr>
        <w:t>të</w:t>
      </w:r>
      <w:proofErr w:type="spellEnd"/>
      <w:r w:rsidRPr="00A90B03">
        <w:rPr>
          <w:b/>
          <w:bCs/>
          <w:lang w:val="en-US"/>
        </w:rPr>
        <w:t xml:space="preserve"> </w:t>
      </w:r>
      <w:proofErr w:type="spellStart"/>
      <w:r w:rsidRPr="00A90B03">
        <w:rPr>
          <w:b/>
          <w:bCs/>
          <w:lang w:val="en-US"/>
        </w:rPr>
        <w:t>marrjes</w:t>
      </w:r>
      <w:proofErr w:type="spellEnd"/>
      <w:r w:rsidRPr="00A90B03">
        <w:rPr>
          <w:b/>
          <w:bCs/>
          <w:lang w:val="en-US"/>
        </w:rPr>
        <w:t xml:space="preserve"> së </w:t>
      </w:r>
      <w:proofErr w:type="spellStart"/>
      <w:r w:rsidRPr="00A90B03">
        <w:rPr>
          <w:b/>
          <w:bCs/>
          <w:lang w:val="en-US"/>
        </w:rPr>
        <w:t>tokës</w:t>
      </w:r>
      <w:proofErr w:type="spellEnd"/>
      <w:r w:rsidRPr="00A90B03">
        <w:rPr>
          <w:b/>
          <w:bCs/>
          <w:lang w:val="en-US"/>
        </w:rPr>
        <w:t xml:space="preserve"> </w:t>
      </w:r>
      <w:proofErr w:type="spellStart"/>
      <w:r w:rsidRPr="00A90B03">
        <w:rPr>
          <w:b/>
          <w:bCs/>
          <w:lang w:val="en-US"/>
        </w:rPr>
        <w:t>në</w:t>
      </w:r>
      <w:proofErr w:type="spellEnd"/>
      <w:r w:rsidRPr="00A90B03">
        <w:rPr>
          <w:b/>
          <w:bCs/>
          <w:lang w:val="en-US"/>
        </w:rPr>
        <w:t xml:space="preserve"> </w:t>
      </w:r>
      <w:proofErr w:type="spellStart"/>
      <w:r w:rsidRPr="00A90B03">
        <w:rPr>
          <w:b/>
          <w:bCs/>
          <w:lang w:val="en-US"/>
        </w:rPr>
        <w:t>pronësi</w:t>
      </w:r>
      <w:proofErr w:type="spellEnd"/>
    </w:p>
    <w:p w:rsidR="00A90B03" w:rsidRPr="00A90B03" w:rsidRDefault="00A90B03" w:rsidP="00A90B03"/>
    <w:p w:rsidR="00A90B03" w:rsidRPr="00A90B03" w:rsidRDefault="00A90B03" w:rsidP="00A90B03">
      <w:pPr>
        <w:spacing w:after="200" w:line="276" w:lineRule="auto"/>
        <w:rPr>
          <w:b/>
        </w:rPr>
      </w:pPr>
      <w:r w:rsidRPr="00A90B03">
        <w:rPr>
          <w:lang w:eastAsia="it-IT"/>
        </w:rPr>
        <w:t>Drejtoria e Komunikimit me Qytetarët</w:t>
      </w:r>
      <w:r w:rsidRPr="00A90B03">
        <w:t xml:space="preserve"> ka bërë të mundur afishimin e shpalljes për</w:t>
      </w:r>
      <w:r w:rsidRPr="00A90B03">
        <w:rPr>
          <w:b/>
        </w:rPr>
        <w:t xml:space="preserve"> z. Thanas Qelemeni,</w:t>
      </w:r>
      <w:r w:rsidRPr="00A90B03">
        <w:t xml:space="preserve"> në tabelën e shpalljeve të Sektorit të Informimit dhe Shërbimeve për Qytetarët pranë Bashkisë Tiranë.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  <w:rPr>
          <w:b/>
        </w:rPr>
      </w:pPr>
    </w:p>
    <w:p w:rsidR="00A90B03" w:rsidRPr="00A90B03" w:rsidRDefault="00A90B03" w:rsidP="00A90B03">
      <w:pPr>
        <w:spacing w:after="200" w:line="276" w:lineRule="auto"/>
        <w:ind w:firstLine="720"/>
      </w:pPr>
    </w:p>
    <w:p w:rsidR="00A90B03" w:rsidRPr="00A90B03" w:rsidRDefault="00A90B03" w:rsidP="00A90B03">
      <w:pPr>
        <w:spacing w:after="200" w:line="276" w:lineRule="auto"/>
        <w:ind w:firstLine="720"/>
      </w:pPr>
    </w:p>
    <w:p w:rsidR="00A90B03" w:rsidRPr="00A90B03" w:rsidRDefault="00A90B03" w:rsidP="00A90B03">
      <w:pPr>
        <w:spacing w:after="200" w:line="276" w:lineRule="auto"/>
        <w:ind w:firstLine="720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spacing w:line="276" w:lineRule="auto"/>
        <w:jc w:val="both"/>
        <w:rPr>
          <w:sz w:val="12"/>
          <w:szCs w:val="16"/>
          <w:lang w:val="it-IT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90B03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5C60BD88" wp14:editId="0653E57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</w:rPr>
      </w:pP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96147D" wp14:editId="279CE39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15" name="Straight Arrow Connector 16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1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Jt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Yz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zu5J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0B03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D3EC13" wp14:editId="0514750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16" name="Straight Arrow Connector 16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1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Yi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wGs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toY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90B03" w:rsidRPr="00A90B03" w:rsidRDefault="00A90B03" w:rsidP="00A90B0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  <w:r w:rsidRPr="00A90B03">
        <w:rPr>
          <w:b/>
          <w:sz w:val="18"/>
          <w:szCs w:val="18"/>
        </w:rPr>
        <w:t xml:space="preserve">     </w:t>
      </w:r>
      <w:r w:rsidRPr="00A90B03">
        <w:rPr>
          <w:b/>
          <w:sz w:val="16"/>
          <w:szCs w:val="16"/>
        </w:rPr>
        <w:t>R  E  P U  B  L  I  K  A    E   S  H  Q  I  P  Ë  R  I  S  Ë</w:t>
      </w:r>
      <w:r w:rsidRPr="00A90B03">
        <w:rPr>
          <w:rFonts w:ascii="Calibri" w:hAnsi="Calibri" w:cs="Calibri"/>
          <w:b/>
          <w:sz w:val="16"/>
          <w:szCs w:val="16"/>
        </w:rPr>
        <w:br/>
      </w:r>
      <w:r w:rsidRPr="00A90B03">
        <w:rPr>
          <w:b/>
        </w:rPr>
        <w:t xml:space="preserve">  BASHKIA TIRANË</w:t>
      </w:r>
      <w:r w:rsidRPr="00A90B03">
        <w:rPr>
          <w:b/>
        </w:rPr>
        <w:br/>
        <w:t>DREJTORIA E PËRGJITHSHME PËR MARRËDHËNIET ME PUBLIKUN DHE JASHTË</w:t>
      </w:r>
      <w:r w:rsidRPr="00A90B03">
        <w:rPr>
          <w:b/>
        </w:rPr>
        <w:br/>
      </w:r>
      <w:r w:rsidRPr="00A90B03">
        <w:rPr>
          <w:b/>
          <w:lang w:eastAsia="it-IT"/>
        </w:rPr>
        <w:t>DREJTORIA E KOMUNIKIMIT ME QYTETARËT</w:t>
      </w:r>
    </w:p>
    <w:p w:rsidR="00A90B03" w:rsidRPr="00A90B03" w:rsidRDefault="00A90B03" w:rsidP="00A90B03">
      <w:pPr>
        <w:spacing w:line="276" w:lineRule="auto"/>
        <w:jc w:val="center"/>
        <w:rPr>
          <w:b/>
          <w:lang w:eastAsia="it-IT"/>
        </w:rPr>
      </w:pPr>
    </w:p>
    <w:p w:rsidR="00A90B03" w:rsidRPr="00A90B03" w:rsidRDefault="00A90B03" w:rsidP="00A90B03">
      <w:pPr>
        <w:spacing w:line="276" w:lineRule="auto"/>
        <w:jc w:val="both"/>
        <w:rPr>
          <w:lang w:eastAsia="it-IT"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90B03">
        <w:rPr>
          <w:b/>
        </w:rPr>
        <w:t>Lënda: Kërkesë për shpallje nga Gjykata e Rrethit Gjyqësor Fier për shoqërinë “Kalabria Internacional” sh.p.k.</w:t>
      </w: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</w:pPr>
      <w:r w:rsidRPr="00A90B03">
        <w:rPr>
          <w:bCs/>
        </w:rPr>
        <w:t xml:space="preserve">Pranë Bashkisë Tiranë ka ardhur kërkesa për shpallje nga </w:t>
      </w:r>
      <w:r w:rsidRPr="00A90B03">
        <w:t>Gjykata e Rrethit Gjyqësor Fier, me nr. 627, datë 22.07.2019, protokolluar në Bashkinë Tiranë me nr. 29391 prot., datë 25.07.2019.</w:t>
      </w:r>
    </w:p>
    <w:p w:rsidR="00A90B03" w:rsidRPr="00A90B03" w:rsidRDefault="00A90B03" w:rsidP="00A90B03">
      <w:pPr>
        <w:spacing w:after="200" w:line="276" w:lineRule="auto"/>
        <w:jc w:val="both"/>
        <w:rPr>
          <w:bCs/>
        </w:rPr>
      </w:pPr>
      <w:r w:rsidRPr="00A90B03">
        <w:rPr>
          <w:bCs/>
        </w:rPr>
        <w:t>Ju sqarojmë se kjo gjykatë dërgon shpallje se është zhvilluar gjykimi i çështjes penale që i përket:</w:t>
      </w:r>
    </w:p>
    <w:p w:rsidR="00A90B03" w:rsidRPr="00A90B03" w:rsidRDefault="00A90B03" w:rsidP="00A90B03">
      <w:pPr>
        <w:jc w:val="both"/>
        <w:rPr>
          <w:b/>
          <w:bCs/>
          <w:u w:val="single"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A90B03">
        <w:rPr>
          <w:b/>
          <w:bCs/>
          <w:u w:val="single"/>
        </w:rPr>
        <w:t>Kërkues</w:t>
      </w:r>
      <w:r w:rsidRPr="00A90B03">
        <w:rPr>
          <w:b/>
          <w:bCs/>
        </w:rPr>
        <w:t>:            Prokuroria pranë Gjykatës së Rrethit Fier</w:t>
      </w: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90B03">
        <w:rPr>
          <w:b/>
          <w:bCs/>
          <w:u w:val="single"/>
        </w:rPr>
        <w:t>I Pandehur:</w:t>
      </w:r>
      <w:r w:rsidRPr="00A90B03">
        <w:rPr>
          <w:b/>
          <w:bCs/>
        </w:rPr>
        <w:t xml:space="preserve">       S</w:t>
      </w:r>
      <w:r w:rsidRPr="00A90B03">
        <w:rPr>
          <w:b/>
        </w:rPr>
        <w:t>hoqëria “Kalabria Internacional” sh.p.k.</w:t>
      </w:r>
    </w:p>
    <w:p w:rsidR="00A90B03" w:rsidRPr="00A90B03" w:rsidRDefault="00A90B03" w:rsidP="00A90B03">
      <w:pPr>
        <w:jc w:val="both"/>
        <w:rPr>
          <w:b/>
          <w:bCs/>
        </w:rPr>
      </w:pPr>
      <w:r w:rsidRPr="00A90B03">
        <w:rPr>
          <w:b/>
          <w:bCs/>
          <w:u w:val="single"/>
        </w:rPr>
        <w:t>Objekti</w:t>
      </w:r>
      <w:r w:rsidRPr="00A90B03">
        <w:rPr>
          <w:b/>
          <w:bCs/>
        </w:rPr>
        <w:t>:            Pushimin e çështjes penale nr. 1473/2016</w:t>
      </w:r>
    </w:p>
    <w:p w:rsidR="00A90B03" w:rsidRPr="00A90B03" w:rsidRDefault="00A90B03" w:rsidP="00A90B03">
      <w:pPr>
        <w:jc w:val="both"/>
        <w:rPr>
          <w:b/>
          <w:bCs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A90B03" w:rsidRPr="00A90B03" w:rsidRDefault="00A90B03" w:rsidP="00A90B03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A90B03">
        <w:rPr>
          <w:lang w:eastAsia="it-IT"/>
        </w:rPr>
        <w:t>Drejtoria e Komunikimit me Qytetarët</w:t>
      </w:r>
      <w:r w:rsidRPr="00A90B03">
        <w:t xml:space="preserve"> ka bërë të mundur afishimin e shpalljes </w:t>
      </w:r>
      <w:r w:rsidRPr="00A90B03">
        <w:rPr>
          <w:b/>
        </w:rPr>
        <w:t xml:space="preserve">për shoqërinë “Kalabria Internacional” sh.p.k., </w:t>
      </w:r>
      <w:r w:rsidRPr="00A90B03">
        <w:t>në tabelën e shpalljeve të Sektorit të Informimit dhe Shërbimeve për Qytetarët pranë Bashkisë Tiranë.</w:t>
      </w: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tabs>
          <w:tab w:val="left" w:pos="3960"/>
        </w:tabs>
        <w:spacing w:line="276" w:lineRule="auto"/>
        <w:jc w:val="both"/>
      </w:pPr>
    </w:p>
    <w:p w:rsidR="00A90B03" w:rsidRPr="00A90B03" w:rsidRDefault="00A90B03" w:rsidP="00A90B03">
      <w:pPr>
        <w:spacing w:after="200" w:line="276" w:lineRule="auto"/>
        <w:ind w:firstLine="720"/>
      </w:pPr>
    </w:p>
    <w:p w:rsidR="00F74F9C" w:rsidRPr="00F74F9C" w:rsidRDefault="00F74F9C" w:rsidP="00F74F9C">
      <w:pPr>
        <w:tabs>
          <w:tab w:val="left" w:pos="3960"/>
        </w:tabs>
        <w:spacing w:line="276" w:lineRule="auto"/>
        <w:jc w:val="both"/>
      </w:pPr>
    </w:p>
    <w:p w:rsidR="00313E6C" w:rsidRPr="008F5367" w:rsidRDefault="00313E6C" w:rsidP="00F74F9C">
      <w:pPr>
        <w:spacing w:line="276" w:lineRule="auto"/>
        <w:jc w:val="both"/>
      </w:pPr>
    </w:p>
    <w:sectPr w:rsidR="00313E6C" w:rsidRPr="008F5367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7D" w:rsidRDefault="00D96D7D">
      <w:r>
        <w:separator/>
      </w:r>
    </w:p>
  </w:endnote>
  <w:endnote w:type="continuationSeparator" w:id="0">
    <w:p w:rsidR="00D96D7D" w:rsidRDefault="00D9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D96D7D">
    <w:pPr>
      <w:pStyle w:val="Footer"/>
    </w:pPr>
  </w:p>
  <w:p w:rsidR="008E7C86" w:rsidRDefault="00D96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7D" w:rsidRDefault="00D96D7D">
      <w:r>
        <w:separator/>
      </w:r>
    </w:p>
  </w:footnote>
  <w:footnote w:type="continuationSeparator" w:id="0">
    <w:p w:rsidR="00D96D7D" w:rsidRDefault="00D9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160C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90B03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4F9C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170</cp:revision>
  <dcterms:created xsi:type="dcterms:W3CDTF">2019-04-17T18:20:00Z</dcterms:created>
  <dcterms:modified xsi:type="dcterms:W3CDTF">2019-07-25T19:09:00Z</dcterms:modified>
</cp:coreProperties>
</file>