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4" w:rsidRDefault="003D2404" w:rsidP="003D2404">
      <w:pPr>
        <w:spacing w:line="276" w:lineRule="auto"/>
        <w:jc w:val="both"/>
        <w:rPr>
          <w:color w:val="000000"/>
        </w:rPr>
      </w:pPr>
    </w:p>
    <w:p w:rsidR="003D2404" w:rsidRDefault="003D2404" w:rsidP="003D240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D2404" w:rsidRDefault="003D2404" w:rsidP="003D240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3D2404" w:rsidRDefault="003D2404" w:rsidP="003D2404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3D2404" w:rsidRDefault="003D2404" w:rsidP="003D2404">
      <w:pPr>
        <w:pStyle w:val="Heading1"/>
        <w:jc w:val="both"/>
      </w:pPr>
      <w:r>
        <w:t>Lënda: Kërkesë për publikim lidhur me shpalljen e ankandit të tretë publik.</w:t>
      </w:r>
    </w:p>
    <w:p w:rsidR="003D2404" w:rsidRDefault="003D2404" w:rsidP="003D2404">
      <w:pPr>
        <w:pStyle w:val="Heading1"/>
        <w:jc w:val="both"/>
      </w:pPr>
    </w:p>
    <w:p w:rsidR="003D2404" w:rsidRDefault="003D2404" w:rsidP="003D240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“TDR GROUP”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luajtshme </w:t>
      </w:r>
      <w:r>
        <w:rPr>
          <w:lang w:eastAsia="it-IT"/>
        </w:rPr>
        <w:t>të debitorit z. Enver Kristo Baho.</w:t>
      </w:r>
    </w:p>
    <w:p w:rsidR="003D2404" w:rsidRDefault="003D2404" w:rsidP="003D2404">
      <w:pPr>
        <w:tabs>
          <w:tab w:val="left" w:pos="3960"/>
        </w:tabs>
        <w:jc w:val="both"/>
        <w:rPr>
          <w:lang w:eastAsia="it-IT"/>
        </w:rPr>
      </w:pPr>
    </w:p>
    <w:p w:rsidR="003D2404" w:rsidRDefault="003D2404" w:rsidP="003D2404">
      <w:pPr>
        <w:tabs>
          <w:tab w:val="left" w:pos="3960"/>
        </w:tabs>
        <w:jc w:val="both"/>
      </w:pPr>
    </w:p>
    <w:p w:rsidR="003D2404" w:rsidRDefault="003D2404" w:rsidP="003D2404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3D2404" w:rsidRDefault="003D2404" w:rsidP="003D2404"/>
    <w:p w:rsidR="003D2404" w:rsidRDefault="003D2404" w:rsidP="003D2404">
      <w:pPr>
        <w:ind w:left="710" w:right="-90"/>
        <w:contextualSpacing/>
        <w:jc w:val="both"/>
        <w:rPr>
          <w:b/>
        </w:rPr>
      </w:pPr>
    </w:p>
    <w:p w:rsidR="003D2404" w:rsidRDefault="003D2404" w:rsidP="003D2404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>1. Apartament, nr. 199/7/12+1-8, vol. 36, faqe 219, ZK 2460, me sip. 130,96 m</w:t>
      </w:r>
      <w:r>
        <w:rPr>
          <w:b/>
          <w:vertAlign w:val="superscript"/>
        </w:rPr>
        <w:t>2</w:t>
      </w:r>
    </w:p>
    <w:p w:rsidR="003D2404" w:rsidRDefault="003D2404" w:rsidP="003D2404">
      <w:pPr>
        <w:ind w:right="-90"/>
        <w:contextualSpacing/>
        <w:jc w:val="both"/>
        <w:rPr>
          <w:b/>
          <w:color w:val="FF0000"/>
          <w:sz w:val="16"/>
          <w:szCs w:val="16"/>
          <w:u w:val="single"/>
        </w:rPr>
      </w:pPr>
    </w:p>
    <w:p w:rsidR="003D2404" w:rsidRDefault="003D2404" w:rsidP="003D2404">
      <w:pPr>
        <w:ind w:right="-450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  <w:r>
        <w:rPr>
          <w:b/>
        </w:rPr>
        <w:t xml:space="preserve">Çmimi fillestar: </w:t>
      </w:r>
      <w:r>
        <w:rPr>
          <w:b/>
        </w:rPr>
        <w:tab/>
        <w:t>34982.01 Euro</w:t>
      </w: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numPr>
          <w:ilvl w:val="0"/>
          <w:numId w:val="8"/>
        </w:numPr>
        <w:ind w:left="927" w:right="-90"/>
        <w:contextualSpacing/>
        <w:jc w:val="both"/>
        <w:rPr>
          <w:b/>
          <w:u w:val="single"/>
        </w:rPr>
      </w:pPr>
      <w:r>
        <w:rPr>
          <w:b/>
        </w:rPr>
        <w:t xml:space="preserve"> Njësi, nr. 199/7/12+1-N8, vol. 36, faqe 209, ZK 2460, me sip. 116,40 m</w:t>
      </w:r>
      <w:r>
        <w:rPr>
          <w:b/>
          <w:vertAlign w:val="superscript"/>
        </w:rPr>
        <w:t>2</w:t>
      </w:r>
    </w:p>
    <w:p w:rsidR="003D2404" w:rsidRDefault="003D2404" w:rsidP="003D2404">
      <w:pPr>
        <w:ind w:right="-90"/>
        <w:contextualSpacing/>
        <w:jc w:val="both"/>
        <w:rPr>
          <w:b/>
          <w:color w:val="FF0000"/>
          <w:sz w:val="16"/>
          <w:szCs w:val="16"/>
          <w:u w:val="single"/>
        </w:rPr>
      </w:pPr>
    </w:p>
    <w:p w:rsidR="003D2404" w:rsidRDefault="003D2404" w:rsidP="003D2404">
      <w:pPr>
        <w:ind w:right="-450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  <w:r>
        <w:rPr>
          <w:b/>
        </w:rPr>
        <w:t xml:space="preserve">Çmimi fillestar: </w:t>
      </w:r>
      <w:r>
        <w:rPr>
          <w:b/>
        </w:rPr>
        <w:tab/>
        <w:t>62,185.5 Euro</w:t>
      </w:r>
    </w:p>
    <w:p w:rsidR="003D2404" w:rsidRDefault="003D2404" w:rsidP="003D2404">
      <w:pPr>
        <w:jc w:val="both"/>
        <w:rPr>
          <w:b/>
        </w:rPr>
      </w:pPr>
    </w:p>
    <w:p w:rsidR="003D2404" w:rsidRDefault="003D2404" w:rsidP="003D2404">
      <w:pPr>
        <w:numPr>
          <w:ilvl w:val="0"/>
          <w:numId w:val="8"/>
        </w:numPr>
        <w:ind w:left="927" w:right="-90"/>
        <w:contextualSpacing/>
        <w:jc w:val="both"/>
        <w:rPr>
          <w:b/>
          <w:u w:val="single"/>
        </w:rPr>
      </w:pPr>
      <w:r>
        <w:rPr>
          <w:b/>
        </w:rPr>
        <w:t>Njësi, nr. 199/7/12+1-N9, vol. 36, faqe 210, ZK 2460, me sip. 80,04 m</w:t>
      </w:r>
      <w:r>
        <w:rPr>
          <w:b/>
          <w:vertAlign w:val="superscript"/>
        </w:rPr>
        <w:t>2</w:t>
      </w:r>
    </w:p>
    <w:p w:rsidR="003D2404" w:rsidRDefault="003D2404" w:rsidP="003D2404">
      <w:pPr>
        <w:ind w:right="-90"/>
        <w:contextualSpacing/>
        <w:jc w:val="both"/>
        <w:rPr>
          <w:b/>
          <w:color w:val="FF0000"/>
          <w:sz w:val="16"/>
          <w:szCs w:val="16"/>
          <w:u w:val="single"/>
        </w:rPr>
      </w:pPr>
    </w:p>
    <w:p w:rsidR="003D2404" w:rsidRDefault="003D2404" w:rsidP="003D2404">
      <w:pPr>
        <w:ind w:right="-450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  <w:r>
        <w:rPr>
          <w:b/>
        </w:rPr>
        <w:t xml:space="preserve">Çmimi fillestar: </w:t>
      </w:r>
      <w:r>
        <w:rPr>
          <w:b/>
        </w:rPr>
        <w:tab/>
        <w:t>42,760.53 Euro</w:t>
      </w:r>
    </w:p>
    <w:p w:rsidR="003D2404" w:rsidRDefault="003D2404" w:rsidP="003D2404">
      <w:pPr>
        <w:ind w:left="567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Shoqërinë e Përmbarimit Privat “TDR GROUP“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D2404" w:rsidRDefault="003D2404" w:rsidP="003D240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3D2404" w:rsidRDefault="003D2404" w:rsidP="003D2404">
      <w:pPr>
        <w:jc w:val="both"/>
      </w:pPr>
    </w:p>
    <w:p w:rsidR="003D2404" w:rsidRDefault="003D2404" w:rsidP="003D2404"/>
    <w:p w:rsidR="003D2404" w:rsidRDefault="003D2404" w:rsidP="003D240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“Ekzekutim Vullnetar”.</w:t>
      </w:r>
    </w:p>
    <w:p w:rsidR="003D2404" w:rsidRDefault="003D2404" w:rsidP="003D2404"/>
    <w:p w:rsidR="003D2404" w:rsidRDefault="003D2404" w:rsidP="003D2404"/>
    <w:p w:rsidR="003D2404" w:rsidRDefault="003D2404" w:rsidP="003D240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 xml:space="preserve">Shoqëria Përmbarimore </w:t>
      </w:r>
      <w:r>
        <w:rPr>
          <w:b/>
          <w:lang w:eastAsia="it-IT"/>
        </w:rPr>
        <w:t xml:space="preserve">“BAILIFF OFFICERS” </w:t>
      </w:r>
      <w:r>
        <w:rPr>
          <w:b/>
        </w:rPr>
        <w:t>sh.p.k.</w:t>
      </w:r>
      <w:r>
        <w:t xml:space="preserve">, </w:t>
      </w:r>
      <w:r>
        <w:rPr>
          <w:bCs/>
        </w:rPr>
        <w:t xml:space="preserve">në lidhje me shpalljen e lajmërimit për ekzekutim vullnetar, </w:t>
      </w:r>
      <w:r>
        <w:rPr>
          <w:lang w:eastAsia="it-IT"/>
        </w:rPr>
        <w:t>për debitorin shoqëria “Cara” sh.p.k.dhe dorëzanësit/hipotekues  z. Murat Cara dhe znj. Angjelina Cara.</w:t>
      </w:r>
    </w:p>
    <w:p w:rsidR="003D2404" w:rsidRDefault="003D2404" w:rsidP="003D2404">
      <w:pPr>
        <w:tabs>
          <w:tab w:val="left" w:pos="3960"/>
        </w:tabs>
        <w:jc w:val="both"/>
        <w:rPr>
          <w:lang w:eastAsia="it-IT"/>
        </w:rPr>
      </w:pPr>
    </w:p>
    <w:p w:rsidR="003D2404" w:rsidRDefault="003D2404" w:rsidP="003D24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3D2404" w:rsidRDefault="003D2404" w:rsidP="003D2404"/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Shoqëria “Cara” sh.p.k</w:t>
      </w:r>
    </w:p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lang w:eastAsia="it-IT"/>
        </w:rPr>
      </w:pPr>
      <w:r>
        <w:rPr>
          <w:b/>
          <w:u w:val="single"/>
        </w:rPr>
        <w:t>Dorëzanës:</w:t>
      </w:r>
      <w:r>
        <w:rPr>
          <w:b/>
        </w:rPr>
        <w:t xml:space="preserve">               </w:t>
      </w:r>
      <w:r>
        <w:rPr>
          <w:b/>
          <w:lang w:eastAsia="it-IT"/>
        </w:rPr>
        <w:t>Murat Cara, Angjelina Cara</w:t>
      </w:r>
    </w:p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b/>
          <w:u w:val="single"/>
        </w:rPr>
      </w:pPr>
      <w:r>
        <w:rPr>
          <w:b/>
          <w:u w:val="single"/>
        </w:rPr>
        <w:t>Hipotekues :</w:t>
      </w:r>
      <w:r>
        <w:rPr>
          <w:b/>
        </w:rPr>
        <w:t xml:space="preserve">            </w:t>
      </w:r>
      <w:r>
        <w:rPr>
          <w:b/>
          <w:lang w:eastAsia="it-IT"/>
        </w:rPr>
        <w:t>Murat Cara, Angjelina Cara</w:t>
      </w:r>
    </w:p>
    <w:p w:rsidR="003D2404" w:rsidRDefault="003D2404" w:rsidP="003D2404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3D2404" w:rsidRDefault="003D2404" w:rsidP="003D24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Banka “Credins” sh.a.</w:t>
      </w:r>
    </w:p>
    <w:p w:rsidR="003D2404" w:rsidRDefault="003D2404" w:rsidP="003D24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D2404" w:rsidRDefault="003D2404" w:rsidP="003D24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kredie </w:t>
      </w:r>
    </w:p>
    <w:p w:rsidR="003D2404" w:rsidRDefault="003D2404" w:rsidP="003D2404">
      <w:pPr>
        <w:ind w:left="2160" w:hanging="2160"/>
        <w:jc w:val="both"/>
        <w:rPr>
          <w:b/>
        </w:rPr>
      </w:pPr>
    </w:p>
    <w:p w:rsidR="003D2404" w:rsidRDefault="003D2404" w:rsidP="003D2404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3D2404" w:rsidRDefault="003D2404" w:rsidP="003D2404">
      <w:pPr>
        <w:jc w:val="both"/>
        <w:rPr>
          <w:color w:val="FF0000"/>
        </w:rPr>
      </w:pPr>
      <w:r>
        <w:t>Drejtoria e Komunikimit me Qytetarët</w:t>
      </w:r>
      <w:r>
        <w:rPr>
          <w:color w:val="FF0000"/>
        </w:rPr>
        <w:t xml:space="preserve"> </w:t>
      </w:r>
      <w:r>
        <w:t>ka bërë të mundur afishimin e shpalljes për</w:t>
      </w:r>
      <w:r>
        <w:rPr>
          <w:b/>
        </w:rPr>
        <w:t xml:space="preserve"> Shoqërinë Përmbarimore “</w:t>
      </w:r>
      <w:r>
        <w:rPr>
          <w:b/>
          <w:lang w:eastAsia="it-IT"/>
        </w:rPr>
        <w:t>BAILIFF OFFICERS</w:t>
      </w:r>
      <w:r>
        <w:rPr>
          <w:b/>
        </w:rPr>
        <w:t>” sh.p.k.</w:t>
      </w:r>
      <w: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Tiranë.</w:t>
      </w: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  <w:rPr>
          <w:color w:val="FF0000"/>
        </w:rPr>
      </w:pPr>
    </w:p>
    <w:p w:rsidR="003D2404" w:rsidRDefault="003D2404" w:rsidP="003D2404">
      <w:pPr>
        <w:jc w:val="both"/>
        <w:rPr>
          <w:color w:val="FF0000"/>
        </w:rPr>
      </w:pPr>
    </w:p>
    <w:p w:rsidR="003D2404" w:rsidRDefault="003D2404" w:rsidP="003D2404">
      <w:pPr>
        <w:jc w:val="both"/>
        <w:rPr>
          <w:color w:val="FF0000"/>
        </w:rPr>
      </w:pPr>
    </w:p>
    <w:p w:rsidR="003D2404" w:rsidRDefault="003D2404" w:rsidP="003D2404">
      <w:pPr>
        <w:jc w:val="both"/>
        <w:rPr>
          <w:color w:val="FF0000"/>
        </w:rPr>
      </w:pPr>
    </w:p>
    <w:p w:rsidR="003D2404" w:rsidRDefault="003D2404" w:rsidP="003D2404">
      <w:pPr>
        <w:jc w:val="both"/>
      </w:pPr>
      <w:bookmarkStart w:id="0" w:name="_GoBack"/>
      <w:bookmarkEnd w:id="0"/>
    </w:p>
    <w:p w:rsidR="003D2404" w:rsidRDefault="003D2404" w:rsidP="003D24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D2404" w:rsidRDefault="003D2404" w:rsidP="003D240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</w:rPr>
      </w:pP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D2404" w:rsidRDefault="003D2404" w:rsidP="003D240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D2404" w:rsidRDefault="003D2404" w:rsidP="003D240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3D2404" w:rsidRDefault="003D2404" w:rsidP="003D2404"/>
    <w:p w:rsidR="003D2404" w:rsidRDefault="003D2404" w:rsidP="003D2404"/>
    <w:p w:rsidR="003D2404" w:rsidRDefault="003D2404" w:rsidP="003D2404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Përmbaruesit Gjyqësor Privat Altin V. Kaso- Shoqëria “Praxis” sh.p.k.</w:t>
      </w:r>
      <w:r>
        <w:rPr>
          <w:bCs/>
        </w:rPr>
        <w:t xml:space="preserve"> në lidhje me shpalljen e ankandit </w:t>
      </w:r>
      <w:r>
        <w:rPr>
          <w:lang w:eastAsia="it-IT"/>
        </w:rPr>
        <w:t>për debitorët shoqëria “JON” sh.p.k.</w:t>
      </w:r>
    </w:p>
    <w:p w:rsidR="003D2404" w:rsidRDefault="003D2404" w:rsidP="003D2404">
      <w:pPr>
        <w:tabs>
          <w:tab w:val="left" w:pos="3960"/>
        </w:tabs>
        <w:jc w:val="both"/>
        <w:rPr>
          <w:bCs/>
        </w:rPr>
      </w:pPr>
    </w:p>
    <w:p w:rsidR="003D2404" w:rsidRDefault="003D2404" w:rsidP="003D2404">
      <w:pPr>
        <w:jc w:val="both"/>
        <w:rPr>
          <w:b/>
        </w:rPr>
      </w:pPr>
      <w:r>
        <w:rPr>
          <w:b/>
        </w:rPr>
        <w:t>Ju sqarojmë se të dhënat e pronës janë si më poshtë:</w:t>
      </w:r>
    </w:p>
    <w:p w:rsidR="003D2404" w:rsidRDefault="003D2404" w:rsidP="003D2404"/>
    <w:p w:rsidR="003D2404" w:rsidRDefault="003D2404" w:rsidP="003D2404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>
        <w:rPr>
          <w:b/>
        </w:rPr>
        <w:t>“Apartament”, me nr. pasurie 218/63+4-10, me sipërfaqe 81 m2, ZK 2460, vol. 38, faqe 70.</w:t>
      </w:r>
    </w:p>
    <w:p w:rsidR="003D2404" w:rsidRDefault="003D2404" w:rsidP="003D2404">
      <w:pPr>
        <w:ind w:left="786" w:right="-90"/>
        <w:contextualSpacing/>
        <w:jc w:val="both"/>
        <w:rPr>
          <w:b/>
        </w:rPr>
      </w:pPr>
    </w:p>
    <w:p w:rsidR="003D2404" w:rsidRDefault="003D2404" w:rsidP="003D2404">
      <w:pPr>
        <w:ind w:right="-90"/>
        <w:contextualSpacing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  <w:u w:val="single"/>
        </w:rPr>
        <w:t>Adresa</w:t>
      </w:r>
      <w:r>
        <w:rPr>
          <w:b/>
        </w:rPr>
        <w:t>:         Linzë,  Tiranë</w:t>
      </w:r>
    </w:p>
    <w:p w:rsidR="003D2404" w:rsidRDefault="003D2404" w:rsidP="003D2404">
      <w:pPr>
        <w:ind w:right="-90"/>
        <w:contextualSpacing/>
        <w:jc w:val="both"/>
        <w:rPr>
          <w:b/>
        </w:rPr>
      </w:pPr>
    </w:p>
    <w:p w:rsidR="003D2404" w:rsidRDefault="003D2404" w:rsidP="003D2404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 24,494 (njëzetë e katër mijë e katërqind e nëntëëdhjetë e katër) Euro</w:t>
      </w:r>
    </w:p>
    <w:p w:rsidR="003D2404" w:rsidRDefault="003D2404" w:rsidP="003D2404">
      <w:pPr>
        <w:jc w:val="both"/>
        <w:rPr>
          <w:b/>
        </w:rPr>
      </w:pPr>
    </w:p>
    <w:p w:rsidR="003D2404" w:rsidRDefault="003D2404" w:rsidP="003D2404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3D2404" w:rsidRDefault="003D2404" w:rsidP="003D2404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Përmbaruesit Gjyqësor Privat Altin V. Kaso- Shoqëria “Praxis” sh.p.k.,</w:t>
      </w:r>
      <w:r>
        <w:t xml:space="preserve"> 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  <w:rPr>
          <w:color w:val="FF0000"/>
        </w:rPr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3D2404" w:rsidRDefault="003D2404" w:rsidP="003D2404">
      <w:pPr>
        <w:jc w:val="both"/>
      </w:pPr>
    </w:p>
    <w:p w:rsidR="00270CC1" w:rsidRPr="003D2404" w:rsidRDefault="00270CC1" w:rsidP="003D2404"/>
    <w:sectPr w:rsidR="00270CC1" w:rsidRPr="003D240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F74D4"/>
    <w:rsid w:val="0036607C"/>
    <w:rsid w:val="003777C4"/>
    <w:rsid w:val="003D2404"/>
    <w:rsid w:val="003E3E84"/>
    <w:rsid w:val="003E513A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43</cp:revision>
  <dcterms:created xsi:type="dcterms:W3CDTF">2019-07-17T17:38:00Z</dcterms:created>
  <dcterms:modified xsi:type="dcterms:W3CDTF">2019-08-01T19:02:00Z</dcterms:modified>
</cp:coreProperties>
</file>