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20" w:rsidRDefault="00EB0C20" w:rsidP="00EB0C20">
      <w:pPr>
        <w:pStyle w:val="BodyText"/>
        <w:shd w:val="clear" w:color="auto" w:fill="auto"/>
        <w:ind w:firstLine="0"/>
        <w:jc w:val="center"/>
      </w:pPr>
      <w:r>
        <w:rPr>
          <w:b/>
          <w:bCs/>
          <w:lang w:bidi="en-US"/>
        </w:rPr>
        <w:t>VENDIM</w:t>
      </w:r>
    </w:p>
    <w:p w:rsidR="00EB0C20" w:rsidRDefault="00EB0C20" w:rsidP="00EB0C20">
      <w:pPr>
        <w:pStyle w:val="BodyText"/>
        <w:shd w:val="clear" w:color="auto" w:fill="auto"/>
        <w:spacing w:after="260"/>
        <w:ind w:firstLine="0"/>
        <w:jc w:val="center"/>
      </w:pPr>
      <w:r>
        <w:rPr>
          <w:b/>
          <w:bCs/>
          <w:lang w:bidi="en-US"/>
        </w:rPr>
        <w:t xml:space="preserve">Nr. 833, </w:t>
      </w:r>
      <w:r>
        <w:rPr>
          <w:b/>
          <w:bCs/>
        </w:rPr>
        <w:t xml:space="preserve">datë </w:t>
      </w:r>
      <w:r>
        <w:rPr>
          <w:b/>
          <w:bCs/>
          <w:lang w:bidi="en-US"/>
        </w:rPr>
        <w:t>28.10.2020</w:t>
      </w:r>
    </w:p>
    <w:p w:rsidR="00EB0C20" w:rsidRDefault="00EB0C20" w:rsidP="00EB0C20">
      <w:pPr>
        <w:pStyle w:val="BodyText"/>
        <w:shd w:val="clear" w:color="auto" w:fill="auto"/>
        <w:spacing w:after="260"/>
        <w:ind w:firstLine="0"/>
        <w:jc w:val="center"/>
      </w:pPr>
      <w:r>
        <w:rPr>
          <w:b/>
          <w:bCs/>
        </w:rPr>
        <w:t xml:space="preserve">PËR </w:t>
      </w:r>
      <w:r>
        <w:rPr>
          <w:b/>
          <w:bCs/>
          <w:lang w:bidi="en-US"/>
        </w:rPr>
        <w:t xml:space="preserve">RREGULLAT E </w:t>
      </w:r>
      <w:r>
        <w:rPr>
          <w:b/>
          <w:bCs/>
        </w:rPr>
        <w:t xml:space="preserve">HOLLËSISHME PËR PËRMBAJTJEN, PROCEDURËN </w:t>
      </w:r>
      <w:r>
        <w:rPr>
          <w:b/>
          <w:bCs/>
          <w:lang w:bidi="en-US"/>
        </w:rPr>
        <w:t xml:space="preserve">DHE ADMINISTRIMIN E DOSJEVE </w:t>
      </w:r>
      <w:r>
        <w:rPr>
          <w:b/>
          <w:bCs/>
        </w:rPr>
        <w:t xml:space="preserve">TË </w:t>
      </w:r>
      <w:r>
        <w:rPr>
          <w:b/>
          <w:bCs/>
          <w:lang w:bidi="en-US"/>
        </w:rPr>
        <w:t xml:space="preserve">PERSONELIT E </w:t>
      </w:r>
      <w:r>
        <w:rPr>
          <w:b/>
          <w:bCs/>
        </w:rPr>
        <w:t xml:space="preserve">TË </w:t>
      </w:r>
      <w:r>
        <w:rPr>
          <w:b/>
          <w:bCs/>
          <w:lang w:bidi="en-US"/>
        </w:rPr>
        <w:t xml:space="preserve">REGJISTRIT QENDROR </w:t>
      </w:r>
      <w:r>
        <w:rPr>
          <w:b/>
          <w:bCs/>
        </w:rPr>
        <w:t xml:space="preserve">TË </w:t>
      </w:r>
      <w:r>
        <w:rPr>
          <w:b/>
          <w:bCs/>
          <w:lang w:bidi="en-US"/>
        </w:rPr>
        <w:t>PERSONELIT</w:t>
      </w:r>
    </w:p>
    <w:p w:rsidR="00EB0C20" w:rsidRDefault="00EB0C20" w:rsidP="00EB0C20">
      <w:pPr>
        <w:pStyle w:val="BodyText"/>
        <w:shd w:val="clear" w:color="auto" w:fill="auto"/>
        <w:spacing w:after="260"/>
        <w:jc w:val="both"/>
      </w:pPr>
      <w:r>
        <w:t xml:space="preserve">Në mbështetje të </w:t>
      </w:r>
      <w:r>
        <w:rPr>
          <w:lang w:bidi="en-US"/>
        </w:rPr>
        <w:t xml:space="preserve">nenit 100 </w:t>
      </w:r>
      <w:r>
        <w:t xml:space="preserve">të Kushtetutës, të </w:t>
      </w:r>
      <w:r>
        <w:rPr>
          <w:lang w:bidi="en-US"/>
        </w:rPr>
        <w:t xml:space="preserve">nenit </w:t>
      </w:r>
      <w:r>
        <w:t xml:space="preserve">17, të </w:t>
      </w:r>
      <w:r>
        <w:rPr>
          <w:lang w:bidi="en-US"/>
        </w:rPr>
        <w:t xml:space="preserve">ligjit nr. </w:t>
      </w:r>
      <w:r>
        <w:t xml:space="preserve">152/2013, “Për nëpunësin </w:t>
      </w:r>
      <w:r>
        <w:rPr>
          <w:lang w:bidi="en-US"/>
        </w:rPr>
        <w:t xml:space="preserve">civil”, </w:t>
      </w:r>
      <w:r>
        <w:t xml:space="preserve">të </w:t>
      </w:r>
      <w:r>
        <w:rPr>
          <w:lang w:bidi="en-US"/>
        </w:rPr>
        <w:t xml:space="preserve">ndryshuar, dhe </w:t>
      </w:r>
      <w:r>
        <w:t xml:space="preserve">të </w:t>
      </w:r>
      <w:r>
        <w:rPr>
          <w:lang w:bidi="en-US"/>
        </w:rPr>
        <w:t xml:space="preserve">nenit </w:t>
      </w:r>
      <w:r>
        <w:t xml:space="preserve">4, të </w:t>
      </w:r>
      <w:r>
        <w:rPr>
          <w:lang w:bidi="en-US"/>
        </w:rPr>
        <w:t xml:space="preserve">ligjit nr. 10325, </w:t>
      </w:r>
      <w:r>
        <w:t xml:space="preserve">datë </w:t>
      </w:r>
      <w:r>
        <w:rPr>
          <w:lang w:bidi="en-US"/>
        </w:rPr>
        <w:t xml:space="preserve">23.9.2010, </w:t>
      </w:r>
      <w:r>
        <w:t xml:space="preserve">“Për bazat e të dhënave shtetërore”, </w:t>
      </w:r>
      <w:r>
        <w:rPr>
          <w:lang w:bidi="en-US"/>
        </w:rPr>
        <w:t xml:space="preserve">me propozimin </w:t>
      </w:r>
      <w:r>
        <w:t xml:space="preserve">e </w:t>
      </w:r>
      <w:r>
        <w:rPr>
          <w:lang w:bidi="en-US"/>
        </w:rPr>
        <w:t xml:space="preserve">Kryeministrit, </w:t>
      </w:r>
      <w:r>
        <w:t>Këshilli i Ministrave</w:t>
      </w:r>
    </w:p>
    <w:p w:rsidR="00EB0C20" w:rsidRDefault="00EB0C20" w:rsidP="00EB0C20">
      <w:pPr>
        <w:pStyle w:val="BodyText"/>
        <w:shd w:val="clear" w:color="auto" w:fill="auto"/>
        <w:spacing w:after="260"/>
        <w:ind w:firstLine="0"/>
        <w:jc w:val="center"/>
      </w:pPr>
      <w:r>
        <w:t>VENDOSI:</w:t>
      </w:r>
    </w:p>
    <w:p w:rsidR="00EB0C20" w:rsidRDefault="00EB0C20" w:rsidP="00CD70C9">
      <w:pPr>
        <w:pStyle w:val="BodyText"/>
        <w:numPr>
          <w:ilvl w:val="0"/>
          <w:numId w:val="1"/>
        </w:numPr>
        <w:shd w:val="clear" w:color="auto" w:fill="auto"/>
        <w:tabs>
          <w:tab w:val="left" w:pos="560"/>
        </w:tabs>
        <w:ind w:firstLine="240"/>
        <w:jc w:val="both"/>
      </w:pPr>
      <w:r>
        <w:t>DISPOZITA TË PËRGJITHSHME</w:t>
      </w:r>
    </w:p>
    <w:p w:rsidR="00EB0C20" w:rsidRDefault="00EB0C20" w:rsidP="00CD70C9">
      <w:pPr>
        <w:pStyle w:val="BodyText"/>
        <w:numPr>
          <w:ilvl w:val="0"/>
          <w:numId w:val="2"/>
        </w:numPr>
        <w:shd w:val="clear" w:color="auto" w:fill="auto"/>
        <w:tabs>
          <w:tab w:val="left" w:pos="572"/>
        </w:tabs>
        <w:jc w:val="both"/>
      </w:pPr>
      <w:r>
        <w:t>Institucionet e administratës shtetërore, institucionet e pavarura dhe njësitë e vetëqeverisjes vendore janë të detyruara të krijojnë e të administrojnë dosjen e personelit të çdo të punësuari në institucionin e tyre.</w:t>
      </w:r>
    </w:p>
    <w:p w:rsidR="00EB0C20" w:rsidRDefault="00EB0C20" w:rsidP="00CD70C9">
      <w:pPr>
        <w:pStyle w:val="BodyText"/>
        <w:numPr>
          <w:ilvl w:val="0"/>
          <w:numId w:val="2"/>
        </w:numPr>
        <w:shd w:val="clear" w:color="auto" w:fill="auto"/>
        <w:tabs>
          <w:tab w:val="left" w:pos="572"/>
        </w:tabs>
        <w:jc w:val="both"/>
      </w:pPr>
      <w:r>
        <w:t xml:space="preserve">Departamenti i Administratës Publike (në vijim, DAP) krijon dhe administron Regjistrin Qendror të </w:t>
      </w:r>
      <w:r>
        <w:rPr>
          <w:lang w:bidi="en-US"/>
        </w:rPr>
        <w:t xml:space="preserve">Personelit </w:t>
      </w:r>
      <w:r>
        <w:t xml:space="preserve">(në vijim “RQP”), i cili është një bazë unike të dhënash shtetërore, ku ruhet e përpunohet elektronikisht informacioni për institucionin dhe burimet njerëzore aktive, për institucionet e administratës shtetërore, </w:t>
      </w:r>
      <w:r>
        <w:rPr>
          <w:lang w:bidi="en-US"/>
        </w:rPr>
        <w:t xml:space="preserve">institucionet </w:t>
      </w:r>
      <w:r>
        <w:t xml:space="preserve">e </w:t>
      </w:r>
      <w:r>
        <w:rPr>
          <w:lang w:bidi="en-US"/>
        </w:rPr>
        <w:t xml:space="preserve">pavarura dhe </w:t>
      </w:r>
      <w:r>
        <w:t>njësitë e vetëqeverisjes vendore.</w:t>
      </w:r>
    </w:p>
    <w:p w:rsidR="00EB0C20" w:rsidRDefault="00EB0C20" w:rsidP="00CD70C9">
      <w:pPr>
        <w:pStyle w:val="BodyText"/>
        <w:numPr>
          <w:ilvl w:val="0"/>
          <w:numId w:val="2"/>
        </w:numPr>
        <w:shd w:val="clear" w:color="auto" w:fill="auto"/>
        <w:tabs>
          <w:tab w:val="left" w:pos="572"/>
        </w:tabs>
        <w:jc w:val="both"/>
      </w:pPr>
      <w:r>
        <w:t xml:space="preserve">DAP-i, në mbështetje të funksionimit të RQP-së, krijon e </w:t>
      </w:r>
      <w:r>
        <w:rPr>
          <w:lang w:bidi="en-US"/>
        </w:rPr>
        <w:t xml:space="preserve">administron </w:t>
      </w:r>
      <w:r>
        <w:t>platformën e bashkëpunimit “administrata.al”, ku realizohen procedurat e menaxhimit të institucioneve dhe të administrimit të ciklit të plotë të menaxhimit të burimeve njerëzore.</w:t>
      </w:r>
    </w:p>
    <w:p w:rsidR="00EB0C20" w:rsidRDefault="00EB0C20" w:rsidP="00CD70C9">
      <w:pPr>
        <w:pStyle w:val="BodyText"/>
        <w:numPr>
          <w:ilvl w:val="0"/>
          <w:numId w:val="2"/>
        </w:numPr>
        <w:shd w:val="clear" w:color="auto" w:fill="auto"/>
        <w:tabs>
          <w:tab w:val="left" w:pos="567"/>
        </w:tabs>
        <w:jc w:val="both"/>
      </w:pPr>
      <w:r>
        <w:t xml:space="preserve">DAP-i është administratori i vetëm i RQP-së dhe i platformës së bashkëpunimit </w:t>
      </w:r>
      <w:r>
        <w:rPr>
          <w:lang w:bidi="en-US"/>
        </w:rPr>
        <w:t xml:space="preserve">“administrata.al”, </w:t>
      </w:r>
      <w:r>
        <w:t>ndërsa AKSHI përfaqëson pronarin shtet, përgjegjës për anën teknike.</w:t>
      </w:r>
    </w:p>
    <w:p w:rsidR="00EB0C20" w:rsidRDefault="00EB0C20" w:rsidP="00CD70C9">
      <w:pPr>
        <w:pStyle w:val="BodyText"/>
        <w:numPr>
          <w:ilvl w:val="0"/>
          <w:numId w:val="2"/>
        </w:numPr>
        <w:shd w:val="clear" w:color="auto" w:fill="auto"/>
        <w:tabs>
          <w:tab w:val="left" w:pos="587"/>
        </w:tabs>
        <w:ind w:firstLine="0"/>
        <w:jc w:val="both"/>
      </w:pPr>
      <w:r>
        <w:t xml:space="preserve">Njësitë e </w:t>
      </w:r>
      <w:r>
        <w:rPr>
          <w:lang w:bidi="en-US"/>
        </w:rPr>
        <w:t xml:space="preserve">burimeve </w:t>
      </w:r>
      <w:r>
        <w:t xml:space="preserve">njerëzore në Kryeministri, në secilën ministri, në institucion të pavarur e në njësi të vetëqeverisjes vendore sigurojnë që </w:t>
      </w:r>
      <w:r>
        <w:rPr>
          <w:lang w:bidi="en-US"/>
        </w:rPr>
        <w:t xml:space="preserve">institucionet </w:t>
      </w:r>
      <w:r>
        <w:t xml:space="preserve">e </w:t>
      </w:r>
      <w:r>
        <w:rPr>
          <w:lang w:bidi="en-US"/>
        </w:rPr>
        <w:t xml:space="preserve">tyre </w:t>
      </w:r>
      <w:r>
        <w:t>të varësisë të krijojnë, të administrojnë e të reflektojnë të dhënat në RQP dhe të përdorin platformën e bashkëpunimit “administrata.al” për raportimin e zhvillimin/menaxhimin e proceseve të burimeve njerëzore.</w:t>
      </w:r>
    </w:p>
    <w:p w:rsidR="00EB0C20" w:rsidRDefault="00EB0C20" w:rsidP="00CD70C9">
      <w:pPr>
        <w:pStyle w:val="BodyText"/>
        <w:numPr>
          <w:ilvl w:val="0"/>
          <w:numId w:val="2"/>
        </w:numPr>
        <w:shd w:val="clear" w:color="auto" w:fill="auto"/>
        <w:tabs>
          <w:tab w:val="left" w:pos="587"/>
        </w:tabs>
        <w:jc w:val="both"/>
      </w:pPr>
      <w:r>
        <w:t xml:space="preserve">Në kuptim të këtij </w:t>
      </w:r>
      <w:r>
        <w:rPr>
          <w:lang w:bidi="en-US"/>
        </w:rPr>
        <w:t xml:space="preserve">vendimi, me </w:t>
      </w:r>
      <w:r>
        <w:t xml:space="preserve">“institucione të administratës shtetërore” kuptohen Kryeministria, aparatet e </w:t>
      </w:r>
      <w:r>
        <w:rPr>
          <w:lang w:bidi="en-US"/>
        </w:rPr>
        <w:t xml:space="preserve">ministrive, institucionet </w:t>
      </w:r>
      <w:r>
        <w:t xml:space="preserve">në varësi të </w:t>
      </w:r>
      <w:r>
        <w:rPr>
          <w:lang w:bidi="en-US"/>
        </w:rPr>
        <w:t xml:space="preserve">Kryeministrit </w:t>
      </w:r>
      <w:r>
        <w:t xml:space="preserve">ose të </w:t>
      </w:r>
      <w:r>
        <w:rPr>
          <w:lang w:bidi="en-US"/>
        </w:rPr>
        <w:t xml:space="preserve">ministrave, </w:t>
      </w:r>
      <w:r>
        <w:t xml:space="preserve">degët territoriale, njësitë e drejtpërdrejta të ofrimit të shërbimeve, administrata e prefektit, si dhe agjencitë autonome, </w:t>
      </w:r>
      <w:r>
        <w:rPr>
          <w:lang w:bidi="en-US"/>
        </w:rPr>
        <w:t xml:space="preserve">me </w:t>
      </w:r>
      <w:r>
        <w:t xml:space="preserve">përjashtim të institucioneve, për të cilat, sipas </w:t>
      </w:r>
      <w:r>
        <w:rPr>
          <w:lang w:bidi="en-US"/>
        </w:rPr>
        <w:t xml:space="preserve">ligjit </w:t>
      </w:r>
      <w:r>
        <w:t xml:space="preserve">të </w:t>
      </w:r>
      <w:r>
        <w:rPr>
          <w:lang w:bidi="en-US"/>
        </w:rPr>
        <w:t xml:space="preserve">tyre </w:t>
      </w:r>
      <w:r>
        <w:t>të posaçëm, të dhënat e personelit konsiderohen konfidenciale.</w:t>
      </w:r>
    </w:p>
    <w:p w:rsidR="00EB0C20" w:rsidRDefault="00EB0C20" w:rsidP="00CD70C9">
      <w:pPr>
        <w:pStyle w:val="BodyText"/>
        <w:numPr>
          <w:ilvl w:val="0"/>
          <w:numId w:val="1"/>
        </w:numPr>
        <w:shd w:val="clear" w:color="auto" w:fill="auto"/>
        <w:tabs>
          <w:tab w:val="left" w:pos="632"/>
        </w:tabs>
        <w:jc w:val="both"/>
      </w:pPr>
      <w:r>
        <w:t xml:space="preserve">DOSJA E </w:t>
      </w:r>
      <w:r>
        <w:rPr>
          <w:lang w:bidi="en-US"/>
        </w:rPr>
        <w:t>PERSONELIT</w:t>
      </w:r>
    </w:p>
    <w:p w:rsidR="00EB0C20" w:rsidRDefault="00EB0C20" w:rsidP="00CD70C9">
      <w:pPr>
        <w:pStyle w:val="BodyText"/>
        <w:numPr>
          <w:ilvl w:val="0"/>
          <w:numId w:val="3"/>
        </w:numPr>
        <w:shd w:val="clear" w:color="auto" w:fill="auto"/>
        <w:tabs>
          <w:tab w:val="left" w:pos="587"/>
        </w:tabs>
        <w:jc w:val="both"/>
      </w:pPr>
      <w:r>
        <w:t xml:space="preserve">Dosja e </w:t>
      </w:r>
      <w:r>
        <w:rPr>
          <w:lang w:bidi="en-US"/>
        </w:rPr>
        <w:t xml:space="preserve">personelit </w:t>
      </w:r>
      <w:r>
        <w:t>është individuale dhe përmban të dhëna të karakterit të përgjithshëm, profesional, akademik, masa disiplinore, të dhëna për vlerësimin e rezultateve në punë, si dhe të dhëna të tjera, sipas lidhjeve 1 e 2, që i bashkëlidhen këtij vendimi dhe janë pjesë përbërëse e tij.</w:t>
      </w:r>
    </w:p>
    <w:p w:rsidR="00EB0C20" w:rsidRDefault="00EB0C20" w:rsidP="00CD70C9">
      <w:pPr>
        <w:pStyle w:val="BodyText"/>
        <w:numPr>
          <w:ilvl w:val="0"/>
          <w:numId w:val="3"/>
        </w:numPr>
        <w:shd w:val="clear" w:color="auto" w:fill="auto"/>
        <w:tabs>
          <w:tab w:val="left" w:pos="587"/>
        </w:tabs>
        <w:jc w:val="both"/>
      </w:pPr>
      <w:r>
        <w:t xml:space="preserve">Dosja e personelit ka karakter konfidencial. Personat </w:t>
      </w:r>
      <w:r>
        <w:lastRenderedPageBreak/>
        <w:t>që kanë të drejtë të njihen me këtë dosje janë:</w:t>
      </w:r>
    </w:p>
    <w:p w:rsidR="00EB0C20" w:rsidRDefault="00EB0C20" w:rsidP="00CD70C9">
      <w:pPr>
        <w:pStyle w:val="BodyText"/>
        <w:numPr>
          <w:ilvl w:val="0"/>
          <w:numId w:val="4"/>
        </w:numPr>
        <w:shd w:val="clear" w:color="auto" w:fill="auto"/>
        <w:tabs>
          <w:tab w:val="left" w:pos="587"/>
        </w:tabs>
        <w:jc w:val="both"/>
      </w:pPr>
      <w:r>
        <w:t>i punësuari, të cilit i përket dosja;</w:t>
      </w:r>
    </w:p>
    <w:p w:rsidR="00EB0C20" w:rsidRDefault="00EB0C20" w:rsidP="00CD70C9">
      <w:pPr>
        <w:pStyle w:val="BodyText"/>
        <w:numPr>
          <w:ilvl w:val="0"/>
          <w:numId w:val="4"/>
        </w:numPr>
        <w:shd w:val="clear" w:color="auto" w:fill="auto"/>
        <w:tabs>
          <w:tab w:val="left" w:pos="603"/>
        </w:tabs>
        <w:jc w:val="both"/>
      </w:pPr>
      <w:r>
        <w:t>eprori direkt;</w:t>
      </w:r>
    </w:p>
    <w:p w:rsidR="00EB0C20" w:rsidRDefault="00EB0C20" w:rsidP="00CD70C9">
      <w:pPr>
        <w:pStyle w:val="BodyText"/>
        <w:numPr>
          <w:ilvl w:val="0"/>
          <w:numId w:val="4"/>
        </w:numPr>
        <w:shd w:val="clear" w:color="auto" w:fill="auto"/>
        <w:tabs>
          <w:tab w:val="left" w:pos="591"/>
        </w:tabs>
        <w:jc w:val="both"/>
      </w:pPr>
      <w:r>
        <w:t>nëpunësit e njësisë së burimeve njerëzore që përgjigjen për mbajtjen dhe sistemimin e tyre;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ç) titullari i institucionit;</w:t>
      </w:r>
    </w:p>
    <w:p w:rsidR="00EB0C20" w:rsidRDefault="00EB0C20" w:rsidP="00CD70C9">
      <w:pPr>
        <w:pStyle w:val="BodyText"/>
        <w:numPr>
          <w:ilvl w:val="0"/>
          <w:numId w:val="4"/>
        </w:numPr>
        <w:shd w:val="clear" w:color="auto" w:fill="auto"/>
        <w:tabs>
          <w:tab w:val="left" w:pos="603"/>
        </w:tabs>
        <w:jc w:val="both"/>
      </w:pPr>
      <w:r>
        <w:t>sekretari i Përgjithshëm;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 xml:space="preserve">dh) Komisioneri për Mbikëqyrjen e Shërbimit </w:t>
      </w:r>
      <w:r>
        <w:rPr>
          <w:lang w:bidi="en-US"/>
        </w:rPr>
        <w:t>Civil;</w:t>
      </w:r>
    </w:p>
    <w:p w:rsidR="00EB0C20" w:rsidRDefault="00EB0C20" w:rsidP="00CD70C9">
      <w:pPr>
        <w:pStyle w:val="BodyText"/>
        <w:numPr>
          <w:ilvl w:val="0"/>
          <w:numId w:val="4"/>
        </w:numPr>
        <w:shd w:val="clear" w:color="auto" w:fill="auto"/>
        <w:tabs>
          <w:tab w:val="left" w:pos="603"/>
        </w:tabs>
        <w:ind w:left="300" w:firstLine="0"/>
        <w:jc w:val="both"/>
      </w:pPr>
      <w:r>
        <w:rPr>
          <w:lang w:bidi="en-US"/>
        </w:rPr>
        <w:t xml:space="preserve">Departamenti i </w:t>
      </w:r>
      <w:r>
        <w:t xml:space="preserve">Administratës </w:t>
      </w:r>
      <w:r>
        <w:rPr>
          <w:lang w:bidi="en-US"/>
        </w:rPr>
        <w:t xml:space="preserve">Publike; si dhe </w:t>
      </w:r>
      <w:r>
        <w:t xml:space="preserve">ë) </w:t>
      </w:r>
      <w:r>
        <w:rPr>
          <w:lang w:bidi="en-US"/>
        </w:rPr>
        <w:t xml:space="preserve">institucione </w:t>
      </w:r>
      <w:r>
        <w:t xml:space="preserve">të </w:t>
      </w:r>
      <w:r>
        <w:rPr>
          <w:lang w:bidi="en-US"/>
        </w:rPr>
        <w:t xml:space="preserve">tjera </w:t>
      </w:r>
      <w:r>
        <w:t xml:space="preserve">të </w:t>
      </w:r>
      <w:r>
        <w:rPr>
          <w:lang w:bidi="en-US"/>
        </w:rPr>
        <w:t>ngarkuara nga ligji.</w:t>
      </w:r>
    </w:p>
    <w:p w:rsidR="00EB0C20" w:rsidRDefault="00EB0C20" w:rsidP="00CD70C9">
      <w:pPr>
        <w:pStyle w:val="BodyText"/>
        <w:numPr>
          <w:ilvl w:val="0"/>
          <w:numId w:val="3"/>
        </w:numPr>
        <w:shd w:val="clear" w:color="auto" w:fill="auto"/>
        <w:tabs>
          <w:tab w:val="left" w:pos="587"/>
        </w:tabs>
        <w:jc w:val="both"/>
      </w:pPr>
      <w:r>
        <w:t xml:space="preserve">Njësia </w:t>
      </w:r>
      <w:r>
        <w:rPr>
          <w:lang w:bidi="en-US"/>
        </w:rPr>
        <w:t xml:space="preserve">e burimeve </w:t>
      </w:r>
      <w:r>
        <w:t xml:space="preserve">njerëzore në çdo </w:t>
      </w:r>
      <w:r>
        <w:rPr>
          <w:lang w:bidi="en-US"/>
        </w:rPr>
        <w:t xml:space="preserve">institucion </w:t>
      </w:r>
      <w:r>
        <w:t xml:space="preserve">përgjigjet për </w:t>
      </w:r>
      <w:r>
        <w:rPr>
          <w:lang w:bidi="en-US"/>
        </w:rPr>
        <w:t xml:space="preserve">mbajtjen, </w:t>
      </w:r>
      <w:r>
        <w:t xml:space="preserve">plotësimin, </w:t>
      </w:r>
      <w:r>
        <w:rPr>
          <w:lang w:bidi="en-US"/>
        </w:rPr>
        <w:t xml:space="preserve">sistemimin dhe administrimin e dosjeve </w:t>
      </w:r>
      <w:r>
        <w:t xml:space="preserve">të </w:t>
      </w:r>
      <w:r>
        <w:rPr>
          <w:lang w:bidi="en-US"/>
        </w:rPr>
        <w:t xml:space="preserve">personelit </w:t>
      </w:r>
      <w:r>
        <w:t>për çdo të punësuar.</w:t>
      </w:r>
    </w:p>
    <w:p w:rsidR="00EB0C20" w:rsidRDefault="00EB0C20" w:rsidP="00CD70C9">
      <w:pPr>
        <w:pStyle w:val="BodyText"/>
        <w:numPr>
          <w:ilvl w:val="0"/>
          <w:numId w:val="3"/>
        </w:numPr>
        <w:shd w:val="clear" w:color="auto" w:fill="auto"/>
        <w:tabs>
          <w:tab w:val="left" w:pos="587"/>
        </w:tabs>
        <w:jc w:val="both"/>
      </w:pPr>
      <w:r>
        <w:t xml:space="preserve">Çdo </w:t>
      </w:r>
      <w:r>
        <w:rPr>
          <w:lang w:bidi="en-US"/>
        </w:rPr>
        <w:t xml:space="preserve">i </w:t>
      </w:r>
      <w:r>
        <w:t xml:space="preserve">punësuar në </w:t>
      </w:r>
      <w:r>
        <w:rPr>
          <w:lang w:bidi="en-US"/>
        </w:rPr>
        <w:t xml:space="preserve">institucionet e </w:t>
      </w:r>
      <w:r>
        <w:t xml:space="preserve">administratës shtetërore, </w:t>
      </w:r>
      <w:r>
        <w:rPr>
          <w:lang w:bidi="en-US"/>
        </w:rPr>
        <w:t xml:space="preserve">institucionet e pavarura dhe </w:t>
      </w:r>
      <w:r>
        <w:t xml:space="preserve">njësitë </w:t>
      </w:r>
      <w:r>
        <w:rPr>
          <w:lang w:bidi="en-US"/>
        </w:rPr>
        <w:t xml:space="preserve">e </w:t>
      </w:r>
      <w:r>
        <w:t xml:space="preserve">vetëqeverisjes </w:t>
      </w:r>
      <w:r>
        <w:rPr>
          <w:lang w:bidi="en-US"/>
        </w:rPr>
        <w:t xml:space="preserve">vendore </w:t>
      </w:r>
      <w:r>
        <w:t xml:space="preserve">është </w:t>
      </w:r>
      <w:r>
        <w:rPr>
          <w:lang w:bidi="en-US"/>
        </w:rPr>
        <w:t xml:space="preserve">i detyruar </w:t>
      </w:r>
      <w:r>
        <w:t>t'u përgjigjet menjëherë kërkesave të njësisë së burimeve njerëzore për të gjitha të dhënat e përcaktuara në pikën 1, të këtij kreu, si dhe të njoftojë menjëherë për ndryshimin e tyre, duke paraqitur edhe dokumentin përkatës që vërteton këto ndryshime.</w:t>
      </w:r>
    </w:p>
    <w:p w:rsidR="00EB0C20" w:rsidRDefault="00EB0C20" w:rsidP="00CD70C9">
      <w:pPr>
        <w:pStyle w:val="BodyText"/>
        <w:numPr>
          <w:ilvl w:val="0"/>
          <w:numId w:val="3"/>
        </w:numPr>
        <w:shd w:val="clear" w:color="auto" w:fill="auto"/>
        <w:tabs>
          <w:tab w:val="left" w:pos="587"/>
        </w:tabs>
        <w:jc w:val="both"/>
      </w:pPr>
      <w:r>
        <w:t>I punësuari mban përgjegjësi ligjore individuale për vërtetësinë e të dhënave që jep për plotësimin e dosjes së personelit.</w:t>
      </w:r>
    </w:p>
    <w:p w:rsidR="00EB0C20" w:rsidRDefault="00EB0C20" w:rsidP="00CD70C9">
      <w:pPr>
        <w:pStyle w:val="BodyText"/>
        <w:numPr>
          <w:ilvl w:val="0"/>
          <w:numId w:val="3"/>
        </w:numPr>
        <w:shd w:val="clear" w:color="auto" w:fill="auto"/>
        <w:tabs>
          <w:tab w:val="left" w:pos="612"/>
        </w:tabs>
        <w:jc w:val="both"/>
      </w:pPr>
      <w:r>
        <w:rPr>
          <w:lang w:bidi="en-US"/>
        </w:rPr>
        <w:t xml:space="preserve">Me </w:t>
      </w:r>
      <w:r>
        <w:t xml:space="preserve">ndërprerjen </w:t>
      </w:r>
      <w:r>
        <w:rPr>
          <w:lang w:bidi="en-US"/>
        </w:rPr>
        <w:t xml:space="preserve">e </w:t>
      </w:r>
      <w:r>
        <w:t xml:space="preserve">marrëdhënieve të punës, </w:t>
      </w:r>
      <w:r>
        <w:rPr>
          <w:lang w:bidi="en-US"/>
        </w:rPr>
        <w:t xml:space="preserve">dosja personale i kthehet </w:t>
      </w:r>
      <w:r>
        <w:t xml:space="preserve">të punësuarit </w:t>
      </w:r>
      <w:r>
        <w:rPr>
          <w:lang w:bidi="en-US"/>
        </w:rPr>
        <w:t xml:space="preserve">dhe institucioni mban </w:t>
      </w:r>
      <w:r>
        <w:t xml:space="preserve">një </w:t>
      </w:r>
      <w:r>
        <w:rPr>
          <w:lang w:bidi="en-US"/>
        </w:rPr>
        <w:t xml:space="preserve">kopje </w:t>
      </w:r>
      <w:r>
        <w:t xml:space="preserve">të </w:t>
      </w:r>
      <w:r>
        <w:rPr>
          <w:lang w:bidi="en-US"/>
        </w:rPr>
        <w:t>saj.</w:t>
      </w:r>
    </w:p>
    <w:p w:rsidR="00EB0C20" w:rsidRDefault="00EB0C20" w:rsidP="00CD70C9">
      <w:pPr>
        <w:pStyle w:val="BodyText"/>
        <w:numPr>
          <w:ilvl w:val="0"/>
          <w:numId w:val="1"/>
        </w:numPr>
        <w:shd w:val="clear" w:color="auto" w:fill="auto"/>
        <w:tabs>
          <w:tab w:val="left" w:pos="792"/>
        </w:tabs>
        <w:jc w:val="both"/>
      </w:pPr>
      <w:r>
        <w:rPr>
          <w:lang w:bidi="en-US"/>
        </w:rPr>
        <w:t xml:space="preserve">REGJISTRI QENDROR I PERSONELIT DHE PLATFORMA E </w:t>
      </w:r>
      <w:r>
        <w:t xml:space="preserve">BASHKËPUNIMIT </w:t>
      </w:r>
      <w:r>
        <w:rPr>
          <w:lang w:bidi="en-US"/>
        </w:rPr>
        <w:t>“administrata.al”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612"/>
        </w:tabs>
        <w:jc w:val="both"/>
      </w:pPr>
      <w:r>
        <w:rPr>
          <w:lang w:bidi="en-US"/>
        </w:rPr>
        <w:t xml:space="preserve">RQP-ja, si </w:t>
      </w:r>
      <w:r>
        <w:t xml:space="preserve">bazë </w:t>
      </w:r>
      <w:r>
        <w:rPr>
          <w:lang w:bidi="en-US"/>
        </w:rPr>
        <w:t xml:space="preserve">unike </w:t>
      </w:r>
      <w:r>
        <w:t xml:space="preserve">të dhënash shtetërore, përmban të dhëna parësore </w:t>
      </w:r>
      <w:r>
        <w:rPr>
          <w:lang w:bidi="en-US"/>
        </w:rPr>
        <w:t xml:space="preserve">dhe </w:t>
      </w:r>
      <w:r>
        <w:t>të dhëna dytësore.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612"/>
        </w:tabs>
        <w:jc w:val="both"/>
      </w:pPr>
      <w:r>
        <w:t xml:space="preserve">Të dhënat parësore që </w:t>
      </w:r>
      <w:r>
        <w:rPr>
          <w:lang w:bidi="en-US"/>
        </w:rPr>
        <w:t xml:space="preserve">reflektohen </w:t>
      </w:r>
      <w:r>
        <w:t xml:space="preserve">në </w:t>
      </w:r>
      <w:r>
        <w:rPr>
          <w:lang w:bidi="en-US"/>
        </w:rPr>
        <w:t xml:space="preserve">RQP, </w:t>
      </w:r>
      <w:r>
        <w:t>janë:</w:t>
      </w:r>
    </w:p>
    <w:p w:rsidR="00EB0C20" w:rsidRDefault="00EB0C20" w:rsidP="00CD70C9">
      <w:pPr>
        <w:pStyle w:val="BodyText"/>
        <w:numPr>
          <w:ilvl w:val="0"/>
          <w:numId w:val="6"/>
        </w:numPr>
        <w:shd w:val="clear" w:color="auto" w:fill="auto"/>
        <w:tabs>
          <w:tab w:val="left" w:pos="612"/>
        </w:tabs>
        <w:jc w:val="both"/>
      </w:pPr>
      <w:r>
        <w:t xml:space="preserve">të dhëna që </w:t>
      </w:r>
      <w:r>
        <w:rPr>
          <w:lang w:bidi="en-US"/>
        </w:rPr>
        <w:t>lidhen me institucionin;</w:t>
      </w:r>
    </w:p>
    <w:p w:rsidR="00EB0C20" w:rsidRDefault="00EB0C20" w:rsidP="00CD70C9">
      <w:pPr>
        <w:pStyle w:val="BodyText"/>
        <w:numPr>
          <w:ilvl w:val="0"/>
          <w:numId w:val="6"/>
        </w:numPr>
        <w:shd w:val="clear" w:color="auto" w:fill="auto"/>
        <w:tabs>
          <w:tab w:val="left" w:pos="629"/>
        </w:tabs>
        <w:jc w:val="both"/>
      </w:pPr>
      <w:r>
        <w:t xml:space="preserve">të dhëna që </w:t>
      </w:r>
      <w:r>
        <w:rPr>
          <w:lang w:bidi="en-US"/>
        </w:rPr>
        <w:t xml:space="preserve">lidhen me </w:t>
      </w:r>
      <w:r>
        <w:t>të punësuarit.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792"/>
        </w:tabs>
        <w:jc w:val="both"/>
      </w:pPr>
      <w:r>
        <w:t xml:space="preserve">Të dhënat parësore që </w:t>
      </w:r>
      <w:r>
        <w:rPr>
          <w:lang w:bidi="en-US"/>
        </w:rPr>
        <w:t xml:space="preserve">lidhen me institucionin, sipas </w:t>
      </w:r>
      <w:r>
        <w:t xml:space="preserve">shkronjës </w:t>
      </w:r>
      <w:r>
        <w:rPr>
          <w:lang w:bidi="en-US"/>
        </w:rPr>
        <w:t xml:space="preserve">“a”, </w:t>
      </w:r>
      <w:r>
        <w:t xml:space="preserve">të pikës </w:t>
      </w:r>
      <w:r>
        <w:rPr>
          <w:lang w:bidi="en-US"/>
        </w:rPr>
        <w:t xml:space="preserve">2, </w:t>
      </w:r>
      <w:r>
        <w:t>të këtij kreu, janë:</w:t>
      </w:r>
    </w:p>
    <w:p w:rsidR="00EB0C20" w:rsidRDefault="00EB0C20" w:rsidP="00CD70C9">
      <w:pPr>
        <w:pStyle w:val="BodyText"/>
        <w:numPr>
          <w:ilvl w:val="0"/>
          <w:numId w:val="7"/>
        </w:numPr>
        <w:shd w:val="clear" w:color="auto" w:fill="auto"/>
        <w:tabs>
          <w:tab w:val="left" w:pos="792"/>
        </w:tabs>
        <w:jc w:val="both"/>
      </w:pPr>
      <w:r>
        <w:t>krijimi, mbyllja, bashkimi, ndarja, ristrukturimi, ndryshimi i emrit të institucionit, numri unik dhe adresa;</w:t>
      </w:r>
    </w:p>
    <w:p w:rsidR="00EB0C20" w:rsidRDefault="00EB0C20" w:rsidP="00CD70C9">
      <w:pPr>
        <w:pStyle w:val="BodyText"/>
        <w:numPr>
          <w:ilvl w:val="0"/>
          <w:numId w:val="7"/>
        </w:numPr>
        <w:shd w:val="clear" w:color="auto" w:fill="auto"/>
        <w:tabs>
          <w:tab w:val="left" w:pos="629"/>
        </w:tabs>
        <w:jc w:val="both"/>
      </w:pPr>
      <w:r>
        <w:t>të dhëna të tjera për institucionin që tregojnë:</w:t>
      </w:r>
    </w:p>
    <w:p w:rsidR="00EB0C20" w:rsidRDefault="00EB0C20" w:rsidP="00CD70C9">
      <w:pPr>
        <w:pStyle w:val="BodyText"/>
        <w:numPr>
          <w:ilvl w:val="0"/>
          <w:numId w:val="8"/>
        </w:numPr>
        <w:shd w:val="clear" w:color="auto" w:fill="auto"/>
        <w:tabs>
          <w:tab w:val="left" w:pos="612"/>
        </w:tabs>
        <w:jc w:val="both"/>
      </w:pPr>
      <w:r>
        <w:t>kategorinë e institucioneve së cilës ai i përket (administratë shtetërore — qendror/ rajonal/ vendor, të pavarur, pushtet vendor, sistem gjyqësor etj.);</w:t>
      </w:r>
    </w:p>
    <w:p w:rsidR="00EB0C20" w:rsidRDefault="00EB0C20" w:rsidP="00CD70C9">
      <w:pPr>
        <w:pStyle w:val="BodyText"/>
        <w:numPr>
          <w:ilvl w:val="0"/>
          <w:numId w:val="8"/>
        </w:numPr>
        <w:shd w:val="clear" w:color="auto" w:fill="auto"/>
        <w:tabs>
          <w:tab w:val="left" w:pos="612"/>
        </w:tabs>
        <w:jc w:val="both"/>
      </w:pPr>
      <w:r>
        <w:t>varësinë e institucionit;</w:t>
      </w:r>
    </w:p>
    <w:p w:rsidR="00EB0C20" w:rsidRDefault="00EB0C20" w:rsidP="00CD70C9">
      <w:pPr>
        <w:pStyle w:val="BodyText"/>
        <w:numPr>
          <w:ilvl w:val="0"/>
          <w:numId w:val="7"/>
        </w:numPr>
        <w:shd w:val="clear" w:color="auto" w:fill="auto"/>
        <w:tabs>
          <w:tab w:val="left" w:pos="612"/>
        </w:tabs>
        <w:jc w:val="both"/>
      </w:pPr>
      <w:r>
        <w:t>organizimi i brendshëm (struktura dhe organika);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ç) të dhënat për pozicionet e punës, ku përfshihen:</w:t>
      </w:r>
    </w:p>
    <w:p w:rsidR="00EB0C20" w:rsidRDefault="00EB0C20" w:rsidP="00CD70C9">
      <w:pPr>
        <w:pStyle w:val="BodyText"/>
        <w:numPr>
          <w:ilvl w:val="0"/>
          <w:numId w:val="9"/>
        </w:numPr>
        <w:shd w:val="clear" w:color="auto" w:fill="auto"/>
        <w:tabs>
          <w:tab w:val="left" w:pos="612"/>
        </w:tabs>
        <w:jc w:val="both"/>
      </w:pPr>
      <w:r>
        <w:t>numri unik i pozicionit;</w:t>
      </w:r>
    </w:p>
    <w:p w:rsidR="00EB0C20" w:rsidRDefault="00EB0C20" w:rsidP="00CD70C9">
      <w:pPr>
        <w:pStyle w:val="BodyText"/>
        <w:numPr>
          <w:ilvl w:val="0"/>
          <w:numId w:val="9"/>
        </w:numPr>
        <w:shd w:val="clear" w:color="auto" w:fill="auto"/>
        <w:tabs>
          <w:tab w:val="left" w:pos="612"/>
        </w:tabs>
        <w:jc w:val="both"/>
      </w:pPr>
      <w:r>
        <w:t>klasa/kategoria e pagës;</w:t>
      </w:r>
    </w:p>
    <w:p w:rsidR="00EB0C20" w:rsidRDefault="00EB0C20" w:rsidP="00CD70C9">
      <w:pPr>
        <w:pStyle w:val="BodyText"/>
        <w:numPr>
          <w:ilvl w:val="0"/>
          <w:numId w:val="9"/>
        </w:numPr>
        <w:shd w:val="clear" w:color="auto" w:fill="auto"/>
        <w:tabs>
          <w:tab w:val="left" w:pos="641"/>
        </w:tabs>
        <w:jc w:val="both"/>
      </w:pPr>
      <w:r>
        <w:t>legjislacioni për rregullimin e marrëdhënies së punës;</w:t>
      </w:r>
    </w:p>
    <w:p w:rsidR="00EB0C20" w:rsidRDefault="00EB0C20" w:rsidP="00CD70C9">
      <w:pPr>
        <w:pStyle w:val="BodyText"/>
        <w:numPr>
          <w:ilvl w:val="0"/>
          <w:numId w:val="9"/>
        </w:numPr>
        <w:shd w:val="clear" w:color="auto" w:fill="auto"/>
        <w:tabs>
          <w:tab w:val="left" w:pos="667"/>
        </w:tabs>
        <w:jc w:val="both"/>
      </w:pPr>
      <w:r>
        <w:t>përshkrimi i punës.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612"/>
        </w:tabs>
        <w:jc w:val="both"/>
      </w:pPr>
      <w:r>
        <w:t xml:space="preserve">Të dhënat parësore që lidhen me të punësuarit, </w:t>
      </w:r>
      <w:r>
        <w:rPr>
          <w:lang w:bidi="en-US"/>
        </w:rPr>
        <w:t xml:space="preserve">sipas </w:t>
      </w:r>
      <w:r>
        <w:t>shkronjës “b”, të pikës 2, të këtij kreu, janë:</w:t>
      </w:r>
    </w:p>
    <w:p w:rsidR="00EB0C20" w:rsidRDefault="00EB0C20" w:rsidP="00CD70C9">
      <w:pPr>
        <w:pStyle w:val="BodyText"/>
        <w:numPr>
          <w:ilvl w:val="0"/>
          <w:numId w:val="10"/>
        </w:numPr>
        <w:shd w:val="clear" w:color="auto" w:fill="auto"/>
        <w:tabs>
          <w:tab w:val="left" w:pos="612"/>
        </w:tabs>
        <w:jc w:val="both"/>
      </w:pPr>
      <w:r>
        <w:t>përmbajtja e dosjes së personelit;</w:t>
      </w:r>
    </w:p>
    <w:p w:rsidR="00EB0C20" w:rsidRDefault="00EB0C20" w:rsidP="00CD70C9">
      <w:pPr>
        <w:pStyle w:val="BodyText"/>
        <w:numPr>
          <w:ilvl w:val="0"/>
          <w:numId w:val="10"/>
        </w:numPr>
        <w:shd w:val="clear" w:color="auto" w:fill="auto"/>
        <w:tabs>
          <w:tab w:val="left" w:pos="612"/>
        </w:tabs>
        <w:jc w:val="both"/>
      </w:pPr>
      <w:r>
        <w:t>të dhënat për marrëdhëniet e punës në vite (libreza e punës).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612"/>
        </w:tabs>
        <w:jc w:val="both"/>
      </w:pPr>
      <w:r>
        <w:t>Të dhënat dytësore, të cilat administrohen nga një tjetër bazë të dhënash shtetërore dhe reflektohen në RQP, përmes ndërveprimit, janë:</w:t>
      </w:r>
    </w:p>
    <w:p w:rsidR="00EB0C20" w:rsidRDefault="00EB0C20" w:rsidP="00CD70C9">
      <w:pPr>
        <w:pStyle w:val="BodyText"/>
        <w:numPr>
          <w:ilvl w:val="0"/>
          <w:numId w:val="11"/>
        </w:numPr>
        <w:shd w:val="clear" w:color="auto" w:fill="auto"/>
        <w:tabs>
          <w:tab w:val="left" w:pos="612"/>
        </w:tabs>
        <w:jc w:val="both"/>
      </w:pPr>
      <w:r>
        <w:lastRenderedPageBreak/>
        <w:t>të dhëna që lidhen me institucionin;</w:t>
      </w:r>
    </w:p>
    <w:p w:rsidR="00EB0C20" w:rsidRDefault="00EB0C20" w:rsidP="00CD70C9">
      <w:pPr>
        <w:pStyle w:val="BodyText"/>
        <w:numPr>
          <w:ilvl w:val="0"/>
          <w:numId w:val="11"/>
        </w:numPr>
        <w:shd w:val="clear" w:color="auto" w:fill="auto"/>
        <w:tabs>
          <w:tab w:val="left" w:pos="629"/>
        </w:tabs>
        <w:jc w:val="both"/>
      </w:pPr>
      <w:r>
        <w:t>të dhëna që lidhen me të punësuarit.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792"/>
        </w:tabs>
        <w:jc w:val="both"/>
      </w:pPr>
      <w:r>
        <w:t xml:space="preserve">Të dhënat dytësore që lidhen me </w:t>
      </w:r>
      <w:r>
        <w:rPr>
          <w:lang w:bidi="en-US"/>
        </w:rPr>
        <w:t xml:space="preserve">institucionin, sipas </w:t>
      </w:r>
      <w:r>
        <w:t>shkronjës “a”, të pikës 5, të këtij kreu, janë:</w:t>
      </w:r>
    </w:p>
    <w:p w:rsidR="00EB0C20" w:rsidRDefault="00EB0C20" w:rsidP="00CD70C9">
      <w:pPr>
        <w:pStyle w:val="BodyText"/>
        <w:numPr>
          <w:ilvl w:val="0"/>
          <w:numId w:val="12"/>
        </w:numPr>
        <w:shd w:val="clear" w:color="auto" w:fill="auto"/>
        <w:tabs>
          <w:tab w:val="left" w:pos="612"/>
        </w:tabs>
        <w:jc w:val="both"/>
      </w:pPr>
      <w:r>
        <w:t>elemente të identifikimit tatimor, si numri i identifikimit të personit të tatueshëm (NIPT);</w:t>
      </w:r>
    </w:p>
    <w:p w:rsidR="00EB0C20" w:rsidRDefault="00EB0C20" w:rsidP="00CD70C9">
      <w:pPr>
        <w:pStyle w:val="BodyText"/>
        <w:numPr>
          <w:ilvl w:val="0"/>
          <w:numId w:val="12"/>
        </w:numPr>
        <w:shd w:val="clear" w:color="auto" w:fill="auto"/>
        <w:tabs>
          <w:tab w:val="left" w:pos="599"/>
        </w:tabs>
        <w:jc w:val="both"/>
      </w:pPr>
      <w:r>
        <w:t>elemente të kodifikimit të klasifikimit buxhetor e kontabël, si kodi i institucionit, kodi i ministrisë së linjës, kodi i kapitullit, kodi i programit, kodi i projektit, kodet e llogarive ekonomike, kodi i entitetit qeverisës, kodet e degëve të thesarit.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599"/>
        </w:tabs>
        <w:jc w:val="both"/>
      </w:pPr>
      <w:r>
        <w:t xml:space="preserve">Të dhënat dytësore që lidhen me të punësuarit, </w:t>
      </w:r>
      <w:r>
        <w:rPr>
          <w:lang w:bidi="en-US"/>
        </w:rPr>
        <w:t xml:space="preserve">sipas </w:t>
      </w:r>
      <w:r>
        <w:t>shkronjës “b”, të pikës 5, të këtij kreu, janë:</w:t>
      </w:r>
    </w:p>
    <w:p w:rsidR="00EB0C20" w:rsidRDefault="00EB0C20" w:rsidP="00CD70C9">
      <w:pPr>
        <w:pStyle w:val="BodyText"/>
        <w:numPr>
          <w:ilvl w:val="0"/>
          <w:numId w:val="13"/>
        </w:numPr>
        <w:shd w:val="clear" w:color="auto" w:fill="auto"/>
        <w:tabs>
          <w:tab w:val="left" w:pos="599"/>
        </w:tabs>
        <w:jc w:val="both"/>
      </w:pPr>
      <w:r>
        <w:t>të dhënat përbërëse të gjendjes civile të të punësuarit;</w:t>
      </w:r>
    </w:p>
    <w:p w:rsidR="00EB0C20" w:rsidRDefault="00EB0C20" w:rsidP="00CD70C9">
      <w:pPr>
        <w:pStyle w:val="BodyText"/>
        <w:numPr>
          <w:ilvl w:val="0"/>
          <w:numId w:val="13"/>
        </w:numPr>
        <w:shd w:val="clear" w:color="auto" w:fill="auto"/>
        <w:tabs>
          <w:tab w:val="left" w:pos="599"/>
        </w:tabs>
        <w:jc w:val="both"/>
      </w:pPr>
      <w:r>
        <w:t>të dhënat për statusin në organet tatimore për të punësuarit.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599"/>
        </w:tabs>
        <w:jc w:val="both"/>
      </w:pPr>
      <w:r>
        <w:t>RQP-ja shkëmben informacion e ndërvepron me baza shtetërore të dhënash elektronike, si më poshtë vijon:</w:t>
      </w:r>
    </w:p>
    <w:p w:rsidR="00EB0C20" w:rsidRDefault="00EB0C20" w:rsidP="00CD70C9">
      <w:pPr>
        <w:pStyle w:val="BodyText"/>
        <w:numPr>
          <w:ilvl w:val="0"/>
          <w:numId w:val="14"/>
        </w:numPr>
        <w:shd w:val="clear" w:color="auto" w:fill="auto"/>
        <w:tabs>
          <w:tab w:val="left" w:pos="599"/>
        </w:tabs>
        <w:jc w:val="both"/>
      </w:pPr>
      <w:r>
        <w:t xml:space="preserve">Regjistrin Kombëtar të Gjendjes </w:t>
      </w:r>
      <w:r>
        <w:rPr>
          <w:lang w:bidi="en-US"/>
        </w:rPr>
        <w:t xml:space="preserve">Civile, </w:t>
      </w:r>
      <w:r>
        <w:t>për të dhënat dytësore që lidhen me përbërësit e gjendjes civile të të punësuarit;</w:t>
      </w:r>
    </w:p>
    <w:p w:rsidR="00EB0C20" w:rsidRDefault="00EB0C20" w:rsidP="00CD70C9">
      <w:pPr>
        <w:pStyle w:val="BodyText"/>
        <w:numPr>
          <w:ilvl w:val="0"/>
          <w:numId w:val="14"/>
        </w:numPr>
        <w:shd w:val="clear" w:color="auto" w:fill="auto"/>
        <w:tabs>
          <w:tab w:val="left" w:pos="599"/>
        </w:tabs>
        <w:jc w:val="both"/>
      </w:pPr>
      <w:r>
        <w:t>Sistemin Informatik Financiar të Qeverisë (SIFQ), për të dhënat dytësore që lidhen me:</w:t>
      </w:r>
    </w:p>
    <w:p w:rsidR="00EB0C20" w:rsidRDefault="00EB0C20" w:rsidP="00CD70C9">
      <w:pPr>
        <w:pStyle w:val="BodyText"/>
        <w:numPr>
          <w:ilvl w:val="0"/>
          <w:numId w:val="15"/>
        </w:numPr>
        <w:shd w:val="clear" w:color="auto" w:fill="auto"/>
        <w:tabs>
          <w:tab w:val="left" w:pos="599"/>
        </w:tabs>
        <w:jc w:val="both"/>
      </w:pPr>
      <w:r>
        <w:t xml:space="preserve">elemente të kodifikimit të klasifikimit </w:t>
      </w:r>
      <w:r>
        <w:rPr>
          <w:lang w:bidi="en-US"/>
        </w:rPr>
        <w:t xml:space="preserve">buxhetor </w:t>
      </w:r>
      <w:r>
        <w:t xml:space="preserve">e kontabël të </w:t>
      </w:r>
      <w:r>
        <w:rPr>
          <w:lang w:bidi="en-US"/>
        </w:rPr>
        <w:t>institucionit;</w:t>
      </w:r>
    </w:p>
    <w:p w:rsidR="00EB0C20" w:rsidRDefault="00EB0C20" w:rsidP="00CD70C9">
      <w:pPr>
        <w:pStyle w:val="BodyText"/>
        <w:numPr>
          <w:ilvl w:val="0"/>
          <w:numId w:val="15"/>
        </w:numPr>
        <w:shd w:val="clear" w:color="auto" w:fill="auto"/>
        <w:tabs>
          <w:tab w:val="left" w:pos="599"/>
        </w:tabs>
        <w:jc w:val="both"/>
      </w:pPr>
      <w:r>
        <w:rPr>
          <w:lang w:bidi="en-US"/>
        </w:rPr>
        <w:t xml:space="preserve">elemente </w:t>
      </w:r>
      <w:r>
        <w:t xml:space="preserve">të borderosë, të urdhërshpenzimeve </w:t>
      </w:r>
      <w:r>
        <w:rPr>
          <w:lang w:bidi="en-US"/>
        </w:rPr>
        <w:t xml:space="preserve">dhe </w:t>
      </w:r>
      <w:r>
        <w:t xml:space="preserve">të </w:t>
      </w:r>
      <w:r>
        <w:rPr>
          <w:lang w:bidi="en-US"/>
        </w:rPr>
        <w:t xml:space="preserve">pagave </w:t>
      </w:r>
      <w:r>
        <w:t>të të punësuarve;</w:t>
      </w:r>
    </w:p>
    <w:p w:rsidR="00EB0C20" w:rsidRDefault="00EB0C20" w:rsidP="00CD70C9">
      <w:pPr>
        <w:pStyle w:val="BodyText"/>
        <w:numPr>
          <w:ilvl w:val="0"/>
          <w:numId w:val="14"/>
        </w:numPr>
        <w:shd w:val="clear" w:color="auto" w:fill="auto"/>
        <w:tabs>
          <w:tab w:val="left" w:pos="599"/>
        </w:tabs>
        <w:jc w:val="both"/>
      </w:pPr>
      <w:r>
        <w:rPr>
          <w:lang w:bidi="en-US"/>
        </w:rPr>
        <w:t xml:space="preserve">Sistemin Informatik Tatimor, </w:t>
      </w:r>
      <w:r>
        <w:t xml:space="preserve">për të dhënat dytësore që </w:t>
      </w:r>
      <w:r>
        <w:rPr>
          <w:lang w:bidi="en-US"/>
        </w:rPr>
        <w:t xml:space="preserve">lidhen me NIPT-in e institucionit, si dhe statusin e detaje </w:t>
      </w:r>
      <w:r>
        <w:t xml:space="preserve">të të punësuarit në </w:t>
      </w:r>
      <w:r>
        <w:rPr>
          <w:lang w:bidi="en-US"/>
        </w:rPr>
        <w:t>sistemin tatimor.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599"/>
        </w:tabs>
        <w:jc w:val="both"/>
      </w:pPr>
      <w:r>
        <w:rPr>
          <w:lang w:bidi="en-US"/>
        </w:rPr>
        <w:t xml:space="preserve">RQP-ja </w:t>
      </w:r>
      <w:r>
        <w:t xml:space="preserve">përmban, </w:t>
      </w:r>
      <w:r>
        <w:rPr>
          <w:lang w:bidi="en-US"/>
        </w:rPr>
        <w:t xml:space="preserve">gjithashtu, modulin e pagave, me </w:t>
      </w:r>
      <w:r>
        <w:t xml:space="preserve">qëllim </w:t>
      </w:r>
      <w:r>
        <w:rPr>
          <w:lang w:bidi="en-US"/>
        </w:rPr>
        <w:t xml:space="preserve">llogaritjen e automatizimin e tyre </w:t>
      </w:r>
      <w:r>
        <w:t xml:space="preserve">për </w:t>
      </w:r>
      <w:r>
        <w:rPr>
          <w:lang w:bidi="en-US"/>
        </w:rPr>
        <w:t xml:space="preserve">institucionet e </w:t>
      </w:r>
      <w:r>
        <w:t xml:space="preserve">administratës shtetërore, </w:t>
      </w:r>
      <w:r>
        <w:rPr>
          <w:lang w:bidi="en-US"/>
        </w:rPr>
        <w:t xml:space="preserve">institucionet e pavarura dhe </w:t>
      </w:r>
      <w:r>
        <w:t xml:space="preserve">njësitë </w:t>
      </w:r>
      <w:r>
        <w:rPr>
          <w:lang w:bidi="en-US"/>
        </w:rPr>
        <w:t xml:space="preserve">e </w:t>
      </w:r>
      <w:r>
        <w:t xml:space="preserve">vetëqeverisjes </w:t>
      </w:r>
      <w:r>
        <w:rPr>
          <w:lang w:bidi="en-US"/>
        </w:rPr>
        <w:t>vendore.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673"/>
        </w:tabs>
        <w:jc w:val="both"/>
      </w:pPr>
      <w:r>
        <w:t>Në RQP, për efekt të dosjes të të punësuarit, reflektohet rezultati përfundimtar i procedurave të menaxhimit të burimeve njerëzore.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673"/>
        </w:tabs>
        <w:jc w:val="both"/>
      </w:pPr>
      <w:r>
        <w:t>RQP-ja komunikon dhe shkëmben të dhëna me platformën “administrata.al”.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678"/>
        </w:tabs>
        <w:jc w:val="both"/>
      </w:pPr>
      <w:r>
        <w:t>Platforma e bashkëpunimit “administrata.al” për institucionet e administratës shtetërore, institucionet e pavarura dhe njësitë e vetëqeverisjes vendore përmban modulet përkatëse për:</w:t>
      </w:r>
    </w:p>
    <w:p w:rsidR="00EB0C20" w:rsidRDefault="00EB0C20" w:rsidP="00CD70C9">
      <w:pPr>
        <w:pStyle w:val="BodyText"/>
        <w:numPr>
          <w:ilvl w:val="0"/>
          <w:numId w:val="16"/>
        </w:numPr>
        <w:shd w:val="clear" w:color="auto" w:fill="auto"/>
        <w:tabs>
          <w:tab w:val="left" w:pos="599"/>
        </w:tabs>
        <w:jc w:val="both"/>
      </w:pPr>
      <w:r>
        <w:t>proceset e rekrutimit, të menaxhimit të burimeve njerëzore, të përshkrimeve të punës, të vlerësimit të rezultateve në punë, si dhe të çështjeve gjyqësore dhe të vendimeve gjyqësore të formës së prerë;</w:t>
      </w:r>
    </w:p>
    <w:p w:rsidR="00EB0C20" w:rsidRDefault="00EB0C20" w:rsidP="00CD70C9">
      <w:pPr>
        <w:pStyle w:val="BodyText"/>
        <w:numPr>
          <w:ilvl w:val="0"/>
          <w:numId w:val="16"/>
        </w:numPr>
        <w:shd w:val="clear" w:color="auto" w:fill="auto"/>
        <w:tabs>
          <w:tab w:val="left" w:pos="603"/>
        </w:tabs>
        <w:jc w:val="both"/>
      </w:pPr>
      <w:r>
        <w:t>rritjen profesionale të nëpunësve civilë.</w:t>
      </w:r>
    </w:p>
    <w:p w:rsidR="00EB0C20" w:rsidRDefault="00EB0C20" w:rsidP="00CD70C9">
      <w:pPr>
        <w:pStyle w:val="BodyText"/>
        <w:numPr>
          <w:ilvl w:val="0"/>
          <w:numId w:val="5"/>
        </w:numPr>
        <w:shd w:val="clear" w:color="auto" w:fill="auto"/>
        <w:tabs>
          <w:tab w:val="left" w:pos="678"/>
        </w:tabs>
        <w:jc w:val="both"/>
      </w:pPr>
      <w:r>
        <w:rPr>
          <w:lang w:bidi="en-US"/>
        </w:rPr>
        <w:t xml:space="preserve">Plaforma e </w:t>
      </w:r>
      <w:r>
        <w:t xml:space="preserve">bashkëpunimit </w:t>
      </w:r>
      <w:r>
        <w:rPr>
          <w:lang w:bidi="en-US"/>
        </w:rPr>
        <w:t xml:space="preserve">“administrata.al” </w:t>
      </w:r>
      <w:r>
        <w:t xml:space="preserve">është </w:t>
      </w:r>
      <w:r>
        <w:rPr>
          <w:lang w:bidi="en-US"/>
        </w:rPr>
        <w:t xml:space="preserve">mjeti me </w:t>
      </w:r>
      <w:r>
        <w:t xml:space="preserve">anë të të </w:t>
      </w:r>
      <w:r>
        <w:rPr>
          <w:lang w:bidi="en-US"/>
        </w:rPr>
        <w:t xml:space="preserve">cilit institucionet e </w:t>
      </w:r>
      <w:r>
        <w:t xml:space="preserve">administratës shtetërore, </w:t>
      </w:r>
      <w:r>
        <w:rPr>
          <w:lang w:bidi="en-US"/>
        </w:rPr>
        <w:t xml:space="preserve">institucionet e pavarura dhe </w:t>
      </w:r>
      <w:r>
        <w:t xml:space="preserve">njësitë </w:t>
      </w:r>
      <w:r>
        <w:rPr>
          <w:lang w:bidi="en-US"/>
        </w:rPr>
        <w:t xml:space="preserve">e </w:t>
      </w:r>
      <w:r>
        <w:t xml:space="preserve">vetëqeverisjes </w:t>
      </w:r>
      <w:r>
        <w:rPr>
          <w:lang w:bidi="en-US"/>
        </w:rPr>
        <w:t xml:space="preserve">vendore </w:t>
      </w:r>
      <w:r>
        <w:t xml:space="preserve">raportojnë </w:t>
      </w:r>
      <w:r>
        <w:rPr>
          <w:lang w:bidi="en-US"/>
        </w:rPr>
        <w:t xml:space="preserve">periodikisht </w:t>
      </w:r>
      <w:r>
        <w:t xml:space="preserve">të dhënat për </w:t>
      </w:r>
      <w:r>
        <w:rPr>
          <w:lang w:bidi="en-US"/>
        </w:rPr>
        <w:t xml:space="preserve">llogaritjen e </w:t>
      </w:r>
      <w:r>
        <w:t xml:space="preserve">indikatorëve bazë të </w:t>
      </w:r>
      <w:r>
        <w:rPr>
          <w:lang w:bidi="en-US"/>
        </w:rPr>
        <w:t xml:space="preserve">menaxhimit </w:t>
      </w:r>
      <w:r>
        <w:t xml:space="preserve">të </w:t>
      </w:r>
      <w:r>
        <w:rPr>
          <w:lang w:bidi="en-US"/>
        </w:rPr>
        <w:t xml:space="preserve">burimeve </w:t>
      </w:r>
      <w:r>
        <w:t>njerëzore.</w:t>
      </w:r>
    </w:p>
    <w:p w:rsidR="00EB0C20" w:rsidRDefault="00EB0C20" w:rsidP="00CD70C9">
      <w:pPr>
        <w:pStyle w:val="BodyText"/>
        <w:numPr>
          <w:ilvl w:val="0"/>
          <w:numId w:val="1"/>
        </w:numPr>
        <w:shd w:val="clear" w:color="auto" w:fill="auto"/>
        <w:tabs>
          <w:tab w:val="left" w:pos="697"/>
        </w:tabs>
        <w:jc w:val="both"/>
      </w:pPr>
      <w:r>
        <w:rPr>
          <w:lang w:bidi="en-US"/>
        </w:rPr>
        <w:t xml:space="preserve">DETYRIMET E INSTITUCIONEVE </w:t>
      </w:r>
      <w:r>
        <w:t xml:space="preserve">NË </w:t>
      </w:r>
      <w:r>
        <w:rPr>
          <w:lang w:bidi="en-US"/>
        </w:rPr>
        <w:t xml:space="preserve">LIDHJE ME </w:t>
      </w:r>
      <w:r>
        <w:t xml:space="preserve">RQP-në </w:t>
      </w:r>
      <w:r>
        <w:rPr>
          <w:lang w:bidi="en-US"/>
        </w:rPr>
        <w:t xml:space="preserve">DHE </w:t>
      </w:r>
      <w:r>
        <w:t xml:space="preserve">PLATFORMËN </w:t>
      </w:r>
      <w:r>
        <w:rPr>
          <w:lang w:bidi="en-US"/>
        </w:rPr>
        <w:t xml:space="preserve">E </w:t>
      </w:r>
      <w:r>
        <w:lastRenderedPageBreak/>
        <w:t xml:space="preserve">BASHKËPUNIMIT </w:t>
      </w:r>
      <w:r>
        <w:rPr>
          <w:lang w:bidi="en-US"/>
        </w:rPr>
        <w:t>“administrata.al”</w:t>
      </w:r>
    </w:p>
    <w:p w:rsidR="00EB0C20" w:rsidRDefault="00EB0C20" w:rsidP="00CD70C9">
      <w:pPr>
        <w:pStyle w:val="BodyText"/>
        <w:numPr>
          <w:ilvl w:val="0"/>
          <w:numId w:val="17"/>
        </w:numPr>
        <w:shd w:val="clear" w:color="auto" w:fill="auto"/>
        <w:tabs>
          <w:tab w:val="left" w:pos="619"/>
        </w:tabs>
        <w:jc w:val="both"/>
      </w:pPr>
      <w:r>
        <w:rPr>
          <w:lang w:bidi="en-US"/>
        </w:rPr>
        <w:t xml:space="preserve">DAP-i ka detyrimin </w:t>
      </w:r>
      <w:r>
        <w:t xml:space="preserve">të hedhë </w:t>
      </w:r>
      <w:r>
        <w:rPr>
          <w:lang w:bidi="en-US"/>
        </w:rPr>
        <w:t xml:space="preserve">dhe </w:t>
      </w:r>
      <w:r>
        <w:t xml:space="preserve">të përditësojë në </w:t>
      </w:r>
      <w:r>
        <w:rPr>
          <w:lang w:bidi="en-US"/>
        </w:rPr>
        <w:t>RQP:</w:t>
      </w:r>
    </w:p>
    <w:p w:rsidR="00EB0C20" w:rsidRDefault="00EB0C20" w:rsidP="00CD70C9">
      <w:pPr>
        <w:pStyle w:val="BodyText"/>
        <w:numPr>
          <w:ilvl w:val="0"/>
          <w:numId w:val="18"/>
        </w:numPr>
        <w:shd w:val="clear" w:color="auto" w:fill="auto"/>
        <w:tabs>
          <w:tab w:val="left" w:pos="619"/>
        </w:tabs>
        <w:jc w:val="both"/>
      </w:pPr>
      <w:r>
        <w:t xml:space="preserve">të dhënat parësore të përcaktuara në </w:t>
      </w:r>
      <w:r>
        <w:rPr>
          <w:lang w:bidi="en-US"/>
        </w:rPr>
        <w:t xml:space="preserve">shkronjat “a” e “b”, </w:t>
      </w:r>
      <w:r>
        <w:t xml:space="preserve">të pikës </w:t>
      </w:r>
      <w:r>
        <w:rPr>
          <w:lang w:bidi="en-US"/>
        </w:rPr>
        <w:t xml:space="preserve">3, </w:t>
      </w:r>
      <w:r>
        <w:t xml:space="preserve">të </w:t>
      </w:r>
      <w:r>
        <w:rPr>
          <w:lang w:bidi="en-US"/>
        </w:rPr>
        <w:t xml:space="preserve">kreut III, </w:t>
      </w:r>
      <w:r>
        <w:t>të këtij vendimi;</w:t>
      </w:r>
    </w:p>
    <w:p w:rsidR="00EB0C20" w:rsidRDefault="00EB0C20" w:rsidP="00CD70C9">
      <w:pPr>
        <w:pStyle w:val="BodyText"/>
        <w:numPr>
          <w:ilvl w:val="0"/>
          <w:numId w:val="18"/>
        </w:numPr>
        <w:shd w:val="clear" w:color="auto" w:fill="auto"/>
        <w:tabs>
          <w:tab w:val="left" w:pos="619"/>
        </w:tabs>
        <w:jc w:val="both"/>
      </w:pPr>
      <w:r>
        <w:t xml:space="preserve">të dhënat parësore të përcaktuara në shkronjën “c”, të pikës 3, të </w:t>
      </w:r>
      <w:r>
        <w:rPr>
          <w:lang w:bidi="en-US"/>
        </w:rPr>
        <w:t xml:space="preserve">kreut </w:t>
      </w:r>
      <w:r>
        <w:t>III, të këtij vendimi, për institucionet e administratës shtetërore;</w:t>
      </w:r>
    </w:p>
    <w:p w:rsidR="00EB0C20" w:rsidRDefault="00EB0C20" w:rsidP="00CD70C9">
      <w:pPr>
        <w:pStyle w:val="BodyText"/>
        <w:numPr>
          <w:ilvl w:val="0"/>
          <w:numId w:val="18"/>
        </w:numPr>
        <w:shd w:val="clear" w:color="auto" w:fill="auto"/>
        <w:tabs>
          <w:tab w:val="left" w:pos="619"/>
        </w:tabs>
        <w:jc w:val="both"/>
      </w:pPr>
      <w:r>
        <w:t xml:space="preserve">të dhënat parësore të përcaktuara në shkronjën “ç”, të pikës 3, të </w:t>
      </w:r>
      <w:r>
        <w:rPr>
          <w:lang w:bidi="en-US"/>
        </w:rPr>
        <w:t xml:space="preserve">kreut </w:t>
      </w:r>
      <w:r>
        <w:t>III, të këtij vendimi, për institucionet e administratës shtetërore;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ç) skemat/strukturën e pagës për të punësuarit e institucioneve të administratës shtetërore, institucioneve të pavarura dhe njësive të vetëqeverisjes vendore.</w:t>
      </w:r>
    </w:p>
    <w:p w:rsidR="00EB0C20" w:rsidRDefault="00EB0C20" w:rsidP="00CD70C9">
      <w:pPr>
        <w:pStyle w:val="BodyText"/>
        <w:numPr>
          <w:ilvl w:val="0"/>
          <w:numId w:val="17"/>
        </w:numPr>
        <w:shd w:val="clear" w:color="auto" w:fill="auto"/>
        <w:tabs>
          <w:tab w:val="left" w:pos="619"/>
        </w:tabs>
        <w:jc w:val="both"/>
      </w:pPr>
      <w:r>
        <w:t>Institucionet e pavarura dhe njësitë e vetëqeverisjes vendore kanë detyrimin të hedhin e të përditësojnë në RQP:</w:t>
      </w:r>
    </w:p>
    <w:p w:rsidR="00EB0C20" w:rsidRDefault="00EB0C20" w:rsidP="00CD70C9">
      <w:pPr>
        <w:pStyle w:val="BodyText"/>
        <w:numPr>
          <w:ilvl w:val="0"/>
          <w:numId w:val="19"/>
        </w:numPr>
        <w:shd w:val="clear" w:color="auto" w:fill="auto"/>
        <w:tabs>
          <w:tab w:val="left" w:pos="619"/>
        </w:tabs>
        <w:jc w:val="both"/>
      </w:pPr>
      <w:r>
        <w:t>të dhënat parësore të përcaktuara në shkronjën “c”, të pikës 3, të kreut III, të këtij vendimi, për institucionin e tyre;</w:t>
      </w:r>
    </w:p>
    <w:p w:rsidR="00EB0C20" w:rsidRDefault="00EB0C20" w:rsidP="00CD70C9">
      <w:pPr>
        <w:pStyle w:val="BodyText"/>
        <w:numPr>
          <w:ilvl w:val="0"/>
          <w:numId w:val="19"/>
        </w:numPr>
        <w:shd w:val="clear" w:color="auto" w:fill="auto"/>
        <w:tabs>
          <w:tab w:val="left" w:pos="619"/>
        </w:tabs>
        <w:jc w:val="both"/>
      </w:pPr>
      <w:r>
        <w:t>të dhënat parësore të përcaktuara në shkronjën “ç”, të pikës 3, të kreut III, të këtij vendimi, për institucionin e tyre;</w:t>
      </w:r>
    </w:p>
    <w:p w:rsidR="00EB0C20" w:rsidRDefault="00EB0C20" w:rsidP="00CD70C9">
      <w:pPr>
        <w:pStyle w:val="BodyText"/>
        <w:numPr>
          <w:ilvl w:val="0"/>
          <w:numId w:val="19"/>
        </w:numPr>
        <w:shd w:val="clear" w:color="auto" w:fill="auto"/>
        <w:tabs>
          <w:tab w:val="left" w:pos="619"/>
        </w:tabs>
        <w:jc w:val="both"/>
      </w:pPr>
      <w:r>
        <w:t>të dhënat parësore të përcaktuara në pikën 4, të kreut III, të këtij vendimi;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ç) informacionin e nevojshëm për llogaritjen e pagës mujore;</w:t>
      </w:r>
    </w:p>
    <w:p w:rsidR="00EB0C20" w:rsidRDefault="00EB0C20" w:rsidP="00CD70C9">
      <w:pPr>
        <w:pStyle w:val="BodyText"/>
        <w:numPr>
          <w:ilvl w:val="0"/>
          <w:numId w:val="19"/>
        </w:numPr>
        <w:shd w:val="clear" w:color="auto" w:fill="auto"/>
        <w:tabs>
          <w:tab w:val="left" w:pos="619"/>
        </w:tabs>
        <w:jc w:val="both"/>
      </w:pPr>
      <w:r>
        <w:t>informacionet financiare të nevojshme për automatizimin e pagës mujore.</w:t>
      </w:r>
    </w:p>
    <w:p w:rsidR="00EB0C20" w:rsidRDefault="00EB0C20" w:rsidP="00CD70C9">
      <w:pPr>
        <w:pStyle w:val="BodyText"/>
        <w:numPr>
          <w:ilvl w:val="0"/>
          <w:numId w:val="17"/>
        </w:numPr>
        <w:shd w:val="clear" w:color="auto" w:fill="auto"/>
        <w:tabs>
          <w:tab w:val="left" w:pos="619"/>
        </w:tabs>
        <w:jc w:val="both"/>
      </w:pPr>
      <w:r>
        <w:t>Institucionet e administratës shtetërore kanë detyrimin të hedhin e të përditësojnë në RQP:</w:t>
      </w:r>
    </w:p>
    <w:p w:rsidR="00EB0C20" w:rsidRDefault="00EB0C20" w:rsidP="00CD70C9">
      <w:pPr>
        <w:pStyle w:val="BodyText"/>
        <w:numPr>
          <w:ilvl w:val="0"/>
          <w:numId w:val="20"/>
        </w:numPr>
        <w:shd w:val="clear" w:color="auto" w:fill="auto"/>
        <w:tabs>
          <w:tab w:val="left" w:pos="619"/>
        </w:tabs>
        <w:jc w:val="both"/>
      </w:pPr>
      <w:r>
        <w:t>të dhënat parësore të përcaktuara në pikën 4, të kreut III, të këtij vendimi;</w:t>
      </w:r>
    </w:p>
    <w:p w:rsidR="00EB0C20" w:rsidRDefault="00EB0C20" w:rsidP="00CD70C9">
      <w:pPr>
        <w:pStyle w:val="BodyText"/>
        <w:numPr>
          <w:ilvl w:val="0"/>
          <w:numId w:val="20"/>
        </w:numPr>
        <w:shd w:val="clear" w:color="auto" w:fill="auto"/>
        <w:tabs>
          <w:tab w:val="left" w:pos="619"/>
        </w:tabs>
        <w:jc w:val="both"/>
      </w:pPr>
      <w:r>
        <w:t>informacionin e nevojshëm për llogaritjen e pagës mujore;</w:t>
      </w:r>
    </w:p>
    <w:p w:rsidR="00EB0C20" w:rsidRDefault="00EB0C20" w:rsidP="00CD70C9">
      <w:pPr>
        <w:pStyle w:val="BodyText"/>
        <w:numPr>
          <w:ilvl w:val="0"/>
          <w:numId w:val="20"/>
        </w:numPr>
        <w:shd w:val="clear" w:color="auto" w:fill="auto"/>
        <w:tabs>
          <w:tab w:val="left" w:pos="619"/>
        </w:tabs>
        <w:jc w:val="both"/>
      </w:pPr>
      <w:r>
        <w:t>informacionet financiare të nevojshme për automatizimin e pagës mujore.</w:t>
      </w:r>
    </w:p>
    <w:p w:rsidR="00EB0C20" w:rsidRDefault="00EB0C20" w:rsidP="00CD70C9">
      <w:pPr>
        <w:pStyle w:val="BodyText"/>
        <w:numPr>
          <w:ilvl w:val="0"/>
          <w:numId w:val="17"/>
        </w:numPr>
        <w:shd w:val="clear" w:color="auto" w:fill="auto"/>
        <w:tabs>
          <w:tab w:val="left" w:pos="589"/>
        </w:tabs>
        <w:jc w:val="both"/>
      </w:pPr>
      <w:r>
        <w:rPr>
          <w:lang w:bidi="en-US"/>
        </w:rPr>
        <w:t xml:space="preserve">DAP-i menaxhon modulet </w:t>
      </w:r>
      <w:r>
        <w:t xml:space="preserve">për </w:t>
      </w:r>
      <w:r>
        <w:rPr>
          <w:lang w:bidi="en-US"/>
        </w:rPr>
        <w:t xml:space="preserve">ndjekjen e proceseve </w:t>
      </w:r>
      <w:r>
        <w:t xml:space="preserve">të </w:t>
      </w:r>
      <w:r>
        <w:rPr>
          <w:lang w:bidi="en-US"/>
        </w:rPr>
        <w:t xml:space="preserve">menaxhimit </w:t>
      </w:r>
      <w:r>
        <w:t xml:space="preserve">të </w:t>
      </w:r>
      <w:r>
        <w:rPr>
          <w:lang w:bidi="en-US"/>
        </w:rPr>
        <w:t xml:space="preserve">burimeve </w:t>
      </w:r>
      <w:r>
        <w:t xml:space="preserve">njerëzore në platformën </w:t>
      </w:r>
      <w:r>
        <w:rPr>
          <w:lang w:bidi="en-US"/>
        </w:rPr>
        <w:t xml:space="preserve">e </w:t>
      </w:r>
      <w:r>
        <w:t xml:space="preserve">bashkëpunimit </w:t>
      </w:r>
      <w:r>
        <w:rPr>
          <w:lang w:bidi="en-US"/>
        </w:rPr>
        <w:t xml:space="preserve">“administrata.al”, </w:t>
      </w:r>
      <w:r>
        <w:t xml:space="preserve">të përcaktuara në shkronjën “a”, të pikës 12, të kreut III, të këtij </w:t>
      </w:r>
      <w:r>
        <w:rPr>
          <w:lang w:bidi="en-US"/>
        </w:rPr>
        <w:t>vendimi.</w:t>
      </w:r>
    </w:p>
    <w:p w:rsidR="00EB0C20" w:rsidRDefault="00EB0C20" w:rsidP="00CD70C9">
      <w:pPr>
        <w:pStyle w:val="BodyText"/>
        <w:numPr>
          <w:ilvl w:val="0"/>
          <w:numId w:val="17"/>
        </w:numPr>
        <w:shd w:val="clear" w:color="auto" w:fill="auto"/>
        <w:tabs>
          <w:tab w:val="left" w:pos="589"/>
        </w:tabs>
        <w:jc w:val="both"/>
      </w:pPr>
      <w:r>
        <w:t>Shkolla Shqiptare e Administratës Publike (ASPA) ka detyrimin:</w:t>
      </w:r>
    </w:p>
    <w:p w:rsidR="00EB0C20" w:rsidRDefault="00EB0C20" w:rsidP="00CD70C9">
      <w:pPr>
        <w:pStyle w:val="BodyText"/>
        <w:numPr>
          <w:ilvl w:val="0"/>
          <w:numId w:val="21"/>
        </w:numPr>
        <w:shd w:val="clear" w:color="auto" w:fill="auto"/>
        <w:tabs>
          <w:tab w:val="left" w:pos="589"/>
        </w:tabs>
        <w:jc w:val="both"/>
      </w:pPr>
      <w:r>
        <w:t xml:space="preserve">të menaxhojë modulet për procesin e rritjes profesionale të të punësuarve në platformën e bashkëpunimit “administrata.al”, të përcaktuara në shkronjën “b”, të pikës 12, të </w:t>
      </w:r>
      <w:r>
        <w:rPr>
          <w:lang w:bidi="en-US"/>
        </w:rPr>
        <w:t xml:space="preserve">kreut </w:t>
      </w:r>
      <w:r>
        <w:t>III, të këtij vendimi;</w:t>
      </w:r>
    </w:p>
    <w:p w:rsidR="00EB0C20" w:rsidRDefault="00EB0C20" w:rsidP="00CD70C9">
      <w:pPr>
        <w:pStyle w:val="BodyText"/>
        <w:numPr>
          <w:ilvl w:val="0"/>
          <w:numId w:val="21"/>
        </w:numPr>
        <w:shd w:val="clear" w:color="auto" w:fill="auto"/>
        <w:tabs>
          <w:tab w:val="left" w:pos="589"/>
        </w:tabs>
        <w:jc w:val="both"/>
      </w:pPr>
      <w:r>
        <w:t xml:space="preserve">të trajnojë pa pagesë të gjithë përdoruesit e RQP-së, pavarësisht </w:t>
      </w:r>
      <w:r>
        <w:rPr>
          <w:lang w:bidi="en-US"/>
        </w:rPr>
        <w:t xml:space="preserve">nga </w:t>
      </w:r>
      <w:r>
        <w:t xml:space="preserve">legjislacioni </w:t>
      </w:r>
      <w:r>
        <w:rPr>
          <w:lang w:bidi="en-US"/>
        </w:rPr>
        <w:t xml:space="preserve">me </w:t>
      </w:r>
      <w:r>
        <w:t xml:space="preserve">të cilin rregullohen marrëdhëniet e tyre të punës, për bazën e planifikimit dhe/apo të kërkesave të DAP-it e sipas afateve dhe procedurës së përcaktuar në lidhjen nr. 3, që i bashkëlidhet këtij </w:t>
      </w:r>
      <w:r>
        <w:rPr>
          <w:lang w:bidi="en-US"/>
        </w:rPr>
        <w:t xml:space="preserve">vendimi dhe </w:t>
      </w:r>
      <w:r>
        <w:t>është pjesë përbërëse e tij.</w:t>
      </w:r>
    </w:p>
    <w:p w:rsidR="00EB0C20" w:rsidRDefault="00EB0C20" w:rsidP="00CD70C9">
      <w:pPr>
        <w:pStyle w:val="BodyText"/>
        <w:numPr>
          <w:ilvl w:val="0"/>
          <w:numId w:val="17"/>
        </w:numPr>
        <w:shd w:val="clear" w:color="auto" w:fill="auto"/>
        <w:tabs>
          <w:tab w:val="left" w:pos="589"/>
        </w:tabs>
        <w:jc w:val="both"/>
      </w:pPr>
      <w:r>
        <w:t xml:space="preserve">Institucionet e administratës shtetërore, institucionet e </w:t>
      </w:r>
      <w:r>
        <w:rPr>
          <w:lang w:bidi="en-US"/>
        </w:rPr>
        <w:t xml:space="preserve">pavarura </w:t>
      </w:r>
      <w:r>
        <w:t xml:space="preserve">dhe njësitë e vetëqeverisjes vendore kanë detyrimin të përdorin platformën e bashkëpunimit “administrata.al” për sa është përcaktuar në pikat 12 e 13, të </w:t>
      </w:r>
      <w:r>
        <w:rPr>
          <w:lang w:bidi="en-US"/>
        </w:rPr>
        <w:t xml:space="preserve">kreut </w:t>
      </w:r>
      <w:r>
        <w:t>III, të këtij vendimi.</w:t>
      </w:r>
    </w:p>
    <w:p w:rsidR="00EB0C20" w:rsidRDefault="00EB0C20" w:rsidP="00CD70C9">
      <w:pPr>
        <w:pStyle w:val="BodyText"/>
        <w:numPr>
          <w:ilvl w:val="0"/>
          <w:numId w:val="17"/>
        </w:numPr>
        <w:shd w:val="clear" w:color="auto" w:fill="auto"/>
        <w:tabs>
          <w:tab w:val="left" w:pos="589"/>
        </w:tabs>
        <w:jc w:val="both"/>
      </w:pPr>
      <w:r>
        <w:t xml:space="preserve">RQP-ja dhe platforma e bashkëpunimit </w:t>
      </w:r>
      <w:r>
        <w:rPr>
          <w:lang w:bidi="en-US"/>
        </w:rPr>
        <w:lastRenderedPageBreak/>
        <w:t xml:space="preserve">“administrata.al” </w:t>
      </w:r>
      <w:r>
        <w:t xml:space="preserve">shërbejnë </w:t>
      </w:r>
      <w:r>
        <w:rPr>
          <w:lang w:bidi="en-US"/>
        </w:rPr>
        <w:t xml:space="preserve">si </w:t>
      </w:r>
      <w:r>
        <w:t xml:space="preserve">burim </w:t>
      </w:r>
      <w:r>
        <w:rPr>
          <w:lang w:bidi="en-US"/>
        </w:rPr>
        <w:t xml:space="preserve">informacioni apo </w:t>
      </w:r>
      <w:r>
        <w:t xml:space="preserve">mjet kontrolli për Komisionerin për Mbikëqyrjen e Shërbimit </w:t>
      </w:r>
      <w:r>
        <w:rPr>
          <w:lang w:bidi="en-US"/>
        </w:rPr>
        <w:t xml:space="preserve">Civil dhe </w:t>
      </w:r>
      <w:r>
        <w:t xml:space="preserve">DAP-in, për realizimin e funksioneve të tyre lidhur me zbatimin e legjislacionit të shërbimit </w:t>
      </w:r>
      <w:r>
        <w:rPr>
          <w:lang w:bidi="en-US"/>
        </w:rPr>
        <w:t>civil.</w:t>
      </w:r>
    </w:p>
    <w:p w:rsidR="00EB0C20" w:rsidRDefault="00EB0C20" w:rsidP="00CD70C9">
      <w:pPr>
        <w:pStyle w:val="BodyText"/>
        <w:numPr>
          <w:ilvl w:val="0"/>
          <w:numId w:val="1"/>
        </w:numPr>
        <w:shd w:val="clear" w:color="auto" w:fill="auto"/>
        <w:tabs>
          <w:tab w:val="left" w:pos="620"/>
        </w:tabs>
        <w:jc w:val="both"/>
      </w:pPr>
      <w:r>
        <w:t xml:space="preserve">TË DREJTAT </w:t>
      </w:r>
      <w:r>
        <w:rPr>
          <w:lang w:bidi="en-US"/>
        </w:rPr>
        <w:t xml:space="preserve">DHE </w:t>
      </w:r>
      <w:r>
        <w:t>DETYRIMET E PËRDORUESVE</w:t>
      </w:r>
    </w:p>
    <w:p w:rsidR="00EB0C20" w:rsidRDefault="00EB0C20" w:rsidP="00CD70C9">
      <w:pPr>
        <w:pStyle w:val="BodyText"/>
        <w:numPr>
          <w:ilvl w:val="0"/>
          <w:numId w:val="22"/>
        </w:numPr>
        <w:shd w:val="clear" w:color="auto" w:fill="auto"/>
        <w:tabs>
          <w:tab w:val="left" w:pos="589"/>
        </w:tabs>
        <w:jc w:val="both"/>
      </w:pPr>
      <w:r>
        <w:t xml:space="preserve">Të drejtat dhe detyrimet e veprimeve në RQP dhe në platformën e bashkëpunimit “administrata.al” përcaktohen nga DAP-i, nëpërmjet aplikimit të skemave </w:t>
      </w:r>
      <w:r>
        <w:rPr>
          <w:lang w:bidi="en-US"/>
        </w:rPr>
        <w:t xml:space="preserve">me </w:t>
      </w:r>
      <w:r>
        <w:t xml:space="preserve">nivele të shkallëzuara aksesi për institucionet e administratës shtetërore, </w:t>
      </w:r>
      <w:r>
        <w:rPr>
          <w:lang w:bidi="en-US"/>
        </w:rPr>
        <w:t xml:space="preserve">institucionet </w:t>
      </w:r>
      <w:r>
        <w:t xml:space="preserve">e </w:t>
      </w:r>
      <w:r>
        <w:rPr>
          <w:lang w:bidi="en-US"/>
        </w:rPr>
        <w:t xml:space="preserve">pavarura dhe </w:t>
      </w:r>
      <w:r>
        <w:t xml:space="preserve">njësitë e vetëqeverisjes </w:t>
      </w:r>
      <w:r>
        <w:rPr>
          <w:lang w:bidi="en-US"/>
        </w:rPr>
        <w:t>vendore.</w:t>
      </w:r>
    </w:p>
    <w:p w:rsidR="00EB0C20" w:rsidRDefault="00EB0C20" w:rsidP="00CD70C9">
      <w:pPr>
        <w:pStyle w:val="BodyText"/>
        <w:numPr>
          <w:ilvl w:val="0"/>
          <w:numId w:val="22"/>
        </w:numPr>
        <w:shd w:val="clear" w:color="auto" w:fill="auto"/>
        <w:tabs>
          <w:tab w:val="left" w:pos="589"/>
        </w:tabs>
        <w:jc w:val="both"/>
      </w:pPr>
      <w:r>
        <w:t xml:space="preserve">DAP-i është përgjegjës për krijimin dhe administrimin e të gjithë përdoruesve të RQP-së dhe të platformës së bashkëpunimit “administrata.al”, sipas përcaktimeve të bëra në lidhjen 3, që i bashkëlidhet këtij </w:t>
      </w:r>
      <w:r>
        <w:rPr>
          <w:lang w:bidi="en-US"/>
        </w:rPr>
        <w:t xml:space="preserve">vendimi dhe </w:t>
      </w:r>
      <w:r>
        <w:t>është pjesë përbërëse e tij.</w:t>
      </w:r>
    </w:p>
    <w:p w:rsidR="00EB0C20" w:rsidRDefault="00EB0C20" w:rsidP="00CD70C9">
      <w:pPr>
        <w:pStyle w:val="BodyText"/>
        <w:numPr>
          <w:ilvl w:val="0"/>
          <w:numId w:val="22"/>
        </w:numPr>
        <w:shd w:val="clear" w:color="auto" w:fill="auto"/>
        <w:tabs>
          <w:tab w:val="left" w:pos="589"/>
        </w:tabs>
        <w:jc w:val="both"/>
      </w:pPr>
      <w:r>
        <w:t xml:space="preserve">Institucionet e administratës shtetërore, </w:t>
      </w:r>
      <w:r>
        <w:rPr>
          <w:lang w:bidi="en-US"/>
        </w:rPr>
        <w:t xml:space="preserve">institucionet </w:t>
      </w:r>
      <w:r>
        <w:t xml:space="preserve">e </w:t>
      </w:r>
      <w:r>
        <w:rPr>
          <w:lang w:bidi="en-US"/>
        </w:rPr>
        <w:t xml:space="preserve">pavarura dhe </w:t>
      </w:r>
      <w:r>
        <w:t xml:space="preserve">njësitë e vetëqeverisjes </w:t>
      </w:r>
      <w:r>
        <w:rPr>
          <w:lang w:bidi="en-US"/>
        </w:rPr>
        <w:t xml:space="preserve">vendore </w:t>
      </w:r>
      <w:r>
        <w:t xml:space="preserve">ushtrojnë të drejtat </w:t>
      </w:r>
      <w:r>
        <w:rPr>
          <w:lang w:bidi="en-US"/>
        </w:rPr>
        <w:t xml:space="preserve">dhe detyrimet </w:t>
      </w:r>
      <w:r>
        <w:t xml:space="preserve">që kanë për RQP-në dhe platformën e bashkëpunimit </w:t>
      </w:r>
      <w:r>
        <w:rPr>
          <w:lang w:bidi="en-US"/>
        </w:rPr>
        <w:t xml:space="preserve">“administrata.al”, </w:t>
      </w:r>
      <w:r>
        <w:t>nëpërmjet, të paktën, një përdoruesi me privilegjet përkatëse, sipas përcaktimeve të bëra në lidhjen 3, që i bashkëlidhet këtij vendimi dhe është pjesë përbërëse e tij.</w:t>
      </w:r>
    </w:p>
    <w:p w:rsidR="00EB0C20" w:rsidRDefault="00EB0C20" w:rsidP="00CD70C9">
      <w:pPr>
        <w:pStyle w:val="BodyText"/>
        <w:numPr>
          <w:ilvl w:val="0"/>
          <w:numId w:val="22"/>
        </w:numPr>
        <w:shd w:val="clear" w:color="auto" w:fill="auto"/>
        <w:tabs>
          <w:tab w:val="left" w:pos="577"/>
        </w:tabs>
        <w:jc w:val="both"/>
      </w:pPr>
      <w:r>
        <w:t>Administrimi dhe veprimet me të dhënat e punëkërkuesve të regjistruar në modulin e rekrutimit janë përgjegjësi e DAP-it, për procedurat e konkurrimit në institucionet e administratës shtetërore, dhe e secilit institucion të pavarur apo njësie të vetëqeverisjes vendore, për procedurat e tyre të konkurrimit.</w:t>
      </w:r>
    </w:p>
    <w:p w:rsidR="00EB0C20" w:rsidRDefault="00EB0C20" w:rsidP="00CD70C9">
      <w:pPr>
        <w:pStyle w:val="BodyText"/>
        <w:numPr>
          <w:ilvl w:val="0"/>
          <w:numId w:val="22"/>
        </w:numPr>
        <w:shd w:val="clear" w:color="auto" w:fill="auto"/>
        <w:tabs>
          <w:tab w:val="left" w:pos="577"/>
        </w:tabs>
        <w:jc w:val="both"/>
      </w:pPr>
      <w:r>
        <w:t>Të gjithë përdoruesit në institucionet e administratës shtetërore, në institucionet e pavarura dhe në njësitë e vetëqeverisjes vendore kanë detyrimin:</w:t>
      </w:r>
    </w:p>
    <w:p w:rsidR="00EB0C20" w:rsidRDefault="00EB0C20" w:rsidP="00CD70C9">
      <w:pPr>
        <w:pStyle w:val="BodyText"/>
        <w:numPr>
          <w:ilvl w:val="0"/>
          <w:numId w:val="23"/>
        </w:numPr>
        <w:shd w:val="clear" w:color="auto" w:fill="auto"/>
        <w:tabs>
          <w:tab w:val="left" w:pos="577"/>
        </w:tabs>
        <w:jc w:val="both"/>
      </w:pPr>
      <w:r>
        <w:t>të kujdesen për ruajtjen e konfidencialitetit të privilegjeve të aksesit në RQP dhe në platformën e bashkëpunimit “administrata.al”, si dhe mbajnë përgjegjësi personale të drejtpërdrejtë në rast të shkeljes së rregullave, pakujdesisë apo keqpërdorimit të nivelit të tyre të aksesit;</w:t>
      </w:r>
    </w:p>
    <w:p w:rsidR="00EB0C20" w:rsidRDefault="00EB0C20" w:rsidP="00CD70C9">
      <w:pPr>
        <w:pStyle w:val="BodyText"/>
        <w:numPr>
          <w:ilvl w:val="0"/>
          <w:numId w:val="23"/>
        </w:numPr>
        <w:shd w:val="clear" w:color="auto" w:fill="auto"/>
        <w:tabs>
          <w:tab w:val="left" w:pos="586"/>
        </w:tabs>
        <w:jc w:val="both"/>
      </w:pPr>
      <w:r>
        <w:t>të kujdesen për ruajtjen e konfidencialitetit të të dhënave personale të të punësuarve, në përputhje me legjislacionin për mbrojtjen e të dhënave personale;</w:t>
      </w:r>
    </w:p>
    <w:p w:rsidR="00EB0C20" w:rsidRDefault="00EB0C20" w:rsidP="00CD70C9">
      <w:pPr>
        <w:pStyle w:val="BodyText"/>
        <w:numPr>
          <w:ilvl w:val="0"/>
          <w:numId w:val="23"/>
        </w:numPr>
        <w:shd w:val="clear" w:color="auto" w:fill="auto"/>
        <w:tabs>
          <w:tab w:val="left" w:pos="696"/>
        </w:tabs>
        <w:jc w:val="both"/>
      </w:pPr>
      <w:r>
        <w:t>të përdorin rregullisht RQP-në dhe platformën e bashkëpunimit “administrata.al” për realizimin e detyrave të tyre;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ç) detyrime të tjera të përcaktuara në lidhjen nr. 3, që i bashkëlidhet këtij vendimi dhe është pjesë përbërëse e tij.</w:t>
      </w:r>
    </w:p>
    <w:p w:rsidR="00EB0C20" w:rsidRDefault="00EB0C20" w:rsidP="00CD70C9">
      <w:pPr>
        <w:pStyle w:val="BodyText"/>
        <w:numPr>
          <w:ilvl w:val="0"/>
          <w:numId w:val="22"/>
        </w:numPr>
        <w:shd w:val="clear" w:color="auto" w:fill="auto"/>
        <w:tabs>
          <w:tab w:val="left" w:pos="577"/>
        </w:tabs>
        <w:jc w:val="both"/>
      </w:pPr>
      <w:r>
        <w:t>Mosrealizimi i detyrimit të përcaktuar në pikën 5, të këtij kreu, konsiderohet “mospërmbushje detyre” nga përdoruesi.</w:t>
      </w:r>
    </w:p>
    <w:p w:rsidR="00EB0C20" w:rsidRDefault="00EB0C20" w:rsidP="00CD70C9">
      <w:pPr>
        <w:pStyle w:val="BodyText"/>
        <w:numPr>
          <w:ilvl w:val="0"/>
          <w:numId w:val="1"/>
        </w:numPr>
        <w:shd w:val="clear" w:color="auto" w:fill="auto"/>
        <w:tabs>
          <w:tab w:val="left" w:pos="706"/>
        </w:tabs>
        <w:jc w:val="both"/>
      </w:pPr>
      <w:r>
        <w:t xml:space="preserve">LLOGARITJA </w:t>
      </w:r>
      <w:r>
        <w:rPr>
          <w:lang w:bidi="en-US"/>
        </w:rPr>
        <w:t xml:space="preserve">DHE </w:t>
      </w:r>
      <w:r>
        <w:t>AUTOMATIZIMI I PAGAVE</w:t>
      </w:r>
    </w:p>
    <w:p w:rsidR="00EB0C20" w:rsidRDefault="00EB0C20" w:rsidP="00CD70C9">
      <w:pPr>
        <w:pStyle w:val="BodyText"/>
        <w:numPr>
          <w:ilvl w:val="0"/>
          <w:numId w:val="24"/>
        </w:numPr>
        <w:shd w:val="clear" w:color="auto" w:fill="auto"/>
        <w:tabs>
          <w:tab w:val="left" w:pos="696"/>
        </w:tabs>
        <w:jc w:val="both"/>
      </w:pPr>
      <w:r>
        <w:t>RQP-ja shërben si burim planifikimi, informacioni dhe automatizimi për pagat e pagesat e të punësuarve në institucionet e administratës shtetërore, në institucionet e pavarura dhe në njësitë e vetëqeverisjes vendore, nëpërmjet modulit të pagave dhe ndërveprimit të tij me Sistemin Informatik Financiar të Qeverisë (SIFQ).</w:t>
      </w:r>
    </w:p>
    <w:p w:rsidR="00EB0C20" w:rsidRDefault="00EB0C20" w:rsidP="00CD70C9">
      <w:pPr>
        <w:pStyle w:val="BodyText"/>
        <w:numPr>
          <w:ilvl w:val="0"/>
          <w:numId w:val="24"/>
        </w:numPr>
        <w:shd w:val="clear" w:color="auto" w:fill="auto"/>
        <w:tabs>
          <w:tab w:val="left" w:pos="584"/>
        </w:tabs>
        <w:jc w:val="both"/>
      </w:pPr>
      <w:r>
        <w:t>Moduli i pagave, si pjesë e RQP-së:</w:t>
      </w:r>
    </w:p>
    <w:p w:rsidR="00EB0C20" w:rsidRDefault="00EB0C20" w:rsidP="00CD70C9">
      <w:pPr>
        <w:pStyle w:val="BodyText"/>
        <w:numPr>
          <w:ilvl w:val="0"/>
          <w:numId w:val="25"/>
        </w:numPr>
        <w:shd w:val="clear" w:color="auto" w:fill="auto"/>
        <w:tabs>
          <w:tab w:val="left" w:pos="577"/>
        </w:tabs>
        <w:jc w:val="both"/>
      </w:pPr>
      <w:r>
        <w:t xml:space="preserve">ndërvepron me sistemin tatimor për listën e të </w:t>
      </w:r>
      <w:r>
        <w:lastRenderedPageBreak/>
        <w:t>punësuarve;</w:t>
      </w:r>
    </w:p>
    <w:p w:rsidR="00EB0C20" w:rsidRDefault="00EB0C20" w:rsidP="00CD70C9">
      <w:pPr>
        <w:pStyle w:val="BodyText"/>
        <w:numPr>
          <w:ilvl w:val="0"/>
          <w:numId w:val="25"/>
        </w:numPr>
        <w:shd w:val="clear" w:color="auto" w:fill="auto"/>
        <w:tabs>
          <w:tab w:val="left" w:pos="586"/>
        </w:tabs>
        <w:jc w:val="both"/>
      </w:pPr>
      <w:r>
        <w:t>përpunon informacionin për individin e pozicionin e punës, duke llogaritur shtesat dhe ndalesat e pagës për secilin të punësuar e duke plotësuar borderonë;</w:t>
      </w:r>
    </w:p>
    <w:p w:rsidR="00EB0C20" w:rsidRDefault="00EB0C20" w:rsidP="00CD70C9">
      <w:pPr>
        <w:pStyle w:val="BodyText"/>
        <w:numPr>
          <w:ilvl w:val="0"/>
          <w:numId w:val="25"/>
        </w:numPr>
        <w:shd w:val="clear" w:color="auto" w:fill="auto"/>
        <w:tabs>
          <w:tab w:val="left" w:pos="567"/>
        </w:tabs>
        <w:jc w:val="both"/>
      </w:pPr>
      <w:r>
        <w:t>përpunon informacionin financiar të lidhur me institucionin dhe bankat, duke gjeneruar urdhërshpenzimet;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ç)ndërvepron me SIFQ-in për plotësimin, kontrollin e dërgimin automatik elektronik të urdhërshpenzimeve;</w:t>
      </w:r>
    </w:p>
    <w:p w:rsidR="00EB0C20" w:rsidRDefault="00EB0C20" w:rsidP="00CD70C9">
      <w:pPr>
        <w:pStyle w:val="BodyText"/>
        <w:numPr>
          <w:ilvl w:val="0"/>
          <w:numId w:val="25"/>
        </w:numPr>
        <w:shd w:val="clear" w:color="auto" w:fill="auto"/>
        <w:tabs>
          <w:tab w:val="left" w:pos="582"/>
        </w:tabs>
        <w:jc w:val="both"/>
      </w:pPr>
      <w:r>
        <w:t>shkëmben të dhënat e nevojshme me bankat e nivelit të dytë për realizimin e transfertës së pagës në llogaritë bankare individuale të të punësuarve.</w:t>
      </w:r>
    </w:p>
    <w:p w:rsidR="00EB0C20" w:rsidRDefault="00EB0C20" w:rsidP="00CD70C9">
      <w:pPr>
        <w:pStyle w:val="BodyText"/>
        <w:numPr>
          <w:ilvl w:val="0"/>
          <w:numId w:val="24"/>
        </w:numPr>
        <w:shd w:val="clear" w:color="auto" w:fill="auto"/>
        <w:tabs>
          <w:tab w:val="left" w:pos="567"/>
        </w:tabs>
        <w:jc w:val="both"/>
      </w:pPr>
      <w:r>
        <w:t>Për funksionimin e modulit të pagave në RQP:</w:t>
      </w:r>
    </w:p>
    <w:p w:rsidR="00EB0C20" w:rsidRDefault="00EB0C20" w:rsidP="00CD70C9">
      <w:pPr>
        <w:pStyle w:val="BodyText"/>
        <w:numPr>
          <w:ilvl w:val="0"/>
          <w:numId w:val="26"/>
        </w:numPr>
        <w:shd w:val="clear" w:color="auto" w:fill="auto"/>
        <w:tabs>
          <w:tab w:val="left" w:pos="574"/>
        </w:tabs>
        <w:jc w:val="both"/>
      </w:pPr>
      <w:r>
        <w:t>DAP-i është përgjegjës për:</w:t>
      </w:r>
    </w:p>
    <w:p w:rsidR="00EB0C20" w:rsidRDefault="00EB0C20" w:rsidP="00CD70C9">
      <w:pPr>
        <w:pStyle w:val="BodyText"/>
        <w:numPr>
          <w:ilvl w:val="0"/>
          <w:numId w:val="27"/>
        </w:numPr>
        <w:shd w:val="clear" w:color="auto" w:fill="auto"/>
        <w:tabs>
          <w:tab w:val="left" w:pos="565"/>
        </w:tabs>
        <w:jc w:val="both"/>
      </w:pPr>
      <w:r>
        <w:t>saktësinë dhe përditësimin e të dhënave që lidhen me skemën e pagës, si dhe elementet e pagës mujore (borderoja);</w:t>
      </w:r>
    </w:p>
    <w:p w:rsidR="00EB0C20" w:rsidRDefault="00EB0C20" w:rsidP="00CD70C9">
      <w:pPr>
        <w:pStyle w:val="BodyText"/>
        <w:numPr>
          <w:ilvl w:val="0"/>
          <w:numId w:val="27"/>
        </w:numPr>
        <w:shd w:val="clear" w:color="auto" w:fill="auto"/>
        <w:tabs>
          <w:tab w:val="left" w:pos="565"/>
        </w:tabs>
        <w:jc w:val="both"/>
      </w:pPr>
      <w:r>
        <w:t>ofrimin e mbështetjes teknike për përdoruesit e modulit të pagave të institucioneve të administratës shtetërore, të institucioneve të pavarura dhe të njësive të vetëqeverisjes vendore, lidhur me llogaritjen e pagës mujore për të punësuarit.</w:t>
      </w:r>
    </w:p>
    <w:p w:rsidR="00EB0C20" w:rsidRDefault="00EB0C20" w:rsidP="00CD70C9">
      <w:pPr>
        <w:pStyle w:val="BodyText"/>
        <w:numPr>
          <w:ilvl w:val="0"/>
          <w:numId w:val="26"/>
        </w:numPr>
        <w:shd w:val="clear" w:color="auto" w:fill="auto"/>
        <w:tabs>
          <w:tab w:val="left" w:pos="787"/>
        </w:tabs>
        <w:jc w:val="both"/>
      </w:pPr>
      <w:r>
        <w:t>ministria përgjegjëse për financat/ institucionet në varësi të saj është/janë përgjegjëse për:</w:t>
      </w:r>
    </w:p>
    <w:p w:rsidR="00EB0C20" w:rsidRDefault="00EB0C20" w:rsidP="00CD70C9">
      <w:pPr>
        <w:pStyle w:val="BodyText"/>
        <w:numPr>
          <w:ilvl w:val="0"/>
          <w:numId w:val="28"/>
        </w:numPr>
        <w:shd w:val="clear" w:color="auto" w:fill="auto"/>
        <w:tabs>
          <w:tab w:val="left" w:pos="565"/>
        </w:tabs>
        <w:jc w:val="both"/>
      </w:pPr>
      <w:r>
        <w:t>saktësinë dhe përditësimin e të dhënave që lidhen me kodifikimin e klasifikimit buxhetor e kontabël me burim në SIFQ;</w:t>
      </w:r>
    </w:p>
    <w:p w:rsidR="00EB0C20" w:rsidRDefault="00EB0C20" w:rsidP="00CD70C9">
      <w:pPr>
        <w:pStyle w:val="BodyText"/>
        <w:numPr>
          <w:ilvl w:val="0"/>
          <w:numId w:val="28"/>
        </w:numPr>
        <w:shd w:val="clear" w:color="auto" w:fill="auto"/>
        <w:tabs>
          <w:tab w:val="left" w:pos="565"/>
        </w:tabs>
        <w:jc w:val="both"/>
      </w:pPr>
      <w:r>
        <w:t>ofrimin e ndihmës për nëpunësit e financës së institucioneve të administratës shtetërore, të institucioneve të pavarura dhe të njësive të vetëqeverisjes vendore, lidhur me plotësimin e elementeve të urdhërshpenzimit për pagat e punonjësve (kodifikimi i strukturës buxhetore dhe referencat e llogarisë bankare tranzitore të pagave);</w:t>
      </w:r>
    </w:p>
    <w:p w:rsidR="00EB0C20" w:rsidRDefault="00EB0C20" w:rsidP="00CD70C9">
      <w:pPr>
        <w:pStyle w:val="BodyText"/>
        <w:numPr>
          <w:ilvl w:val="0"/>
          <w:numId w:val="26"/>
        </w:numPr>
        <w:shd w:val="clear" w:color="auto" w:fill="auto"/>
        <w:tabs>
          <w:tab w:val="left" w:pos="596"/>
        </w:tabs>
        <w:jc w:val="both"/>
      </w:pPr>
      <w:r>
        <w:t>institucionet e administratës shtetërore, institucionet e pavarura dhe njësitë e vetëqeverisjes vendore janë përgjegjëse për saktësinë e përditësimin e të dhënave individuale të të punësuarve që ndikojnë në llogaritjen e pagës.</w:t>
      </w:r>
    </w:p>
    <w:p w:rsidR="00EB0C20" w:rsidRDefault="00EB0C20" w:rsidP="00CD70C9">
      <w:pPr>
        <w:pStyle w:val="BodyText"/>
        <w:numPr>
          <w:ilvl w:val="0"/>
          <w:numId w:val="1"/>
        </w:numPr>
        <w:shd w:val="clear" w:color="auto" w:fill="auto"/>
        <w:jc w:val="both"/>
      </w:pPr>
      <w:r>
        <w:t>DISPOZITA TË FUNDIT</w:t>
      </w:r>
    </w:p>
    <w:p w:rsidR="00EB0C20" w:rsidRDefault="00EB0C20" w:rsidP="00CD70C9">
      <w:pPr>
        <w:pStyle w:val="BodyText"/>
        <w:numPr>
          <w:ilvl w:val="0"/>
          <w:numId w:val="29"/>
        </w:numPr>
        <w:shd w:val="clear" w:color="auto" w:fill="auto"/>
        <w:tabs>
          <w:tab w:val="left" w:pos="572"/>
        </w:tabs>
        <w:jc w:val="both"/>
      </w:pPr>
      <w:r>
        <w:t>Institucioni, me rekomandimin e njësisë së burimeve njerëzore, mund t'i kërkojë DAP-it që t'i shtojë dosjes së personelit elemente të tjera, që gjykohen të nevojshme për mirëfunksionimin e për specifikat e atij institucioni, duke e arsyetuar këtë kërkesë.</w:t>
      </w:r>
    </w:p>
    <w:p w:rsidR="00EB0C20" w:rsidRDefault="00EB0C20" w:rsidP="00CD70C9">
      <w:pPr>
        <w:pStyle w:val="BodyText"/>
        <w:numPr>
          <w:ilvl w:val="0"/>
          <w:numId w:val="29"/>
        </w:numPr>
        <w:shd w:val="clear" w:color="auto" w:fill="auto"/>
        <w:tabs>
          <w:tab w:val="left" w:pos="567"/>
        </w:tabs>
        <w:jc w:val="both"/>
      </w:pPr>
      <w:r>
        <w:t>DAP-i ka detyrimin të shqyrtojë kërkesat për ndryshimet në lidhjet përkatëse që i bashkëlidhen këtij vendimi dhe, nëse i miraton, përgatit ndryshimet përkatëse në këtë vendim.</w:t>
      </w:r>
    </w:p>
    <w:p w:rsidR="00EB0C20" w:rsidRDefault="00EB0C20" w:rsidP="00CD70C9">
      <w:pPr>
        <w:pStyle w:val="BodyText"/>
        <w:numPr>
          <w:ilvl w:val="0"/>
          <w:numId w:val="29"/>
        </w:numPr>
        <w:shd w:val="clear" w:color="auto" w:fill="auto"/>
        <w:tabs>
          <w:tab w:val="left" w:pos="571"/>
        </w:tabs>
        <w:jc w:val="both"/>
      </w:pPr>
      <w:r>
        <w:rPr>
          <w:lang w:bidi="en-US"/>
        </w:rPr>
        <w:t xml:space="preserve">DAP-i ka detyrimin </w:t>
      </w:r>
      <w:r>
        <w:t xml:space="preserve">të përcaktojë formën </w:t>
      </w:r>
      <w:r>
        <w:rPr>
          <w:lang w:bidi="en-US"/>
        </w:rPr>
        <w:t xml:space="preserve">dhe elementet elektronike </w:t>
      </w:r>
      <w:r>
        <w:t xml:space="preserve">të </w:t>
      </w:r>
      <w:r>
        <w:rPr>
          <w:lang w:bidi="en-US"/>
        </w:rPr>
        <w:t xml:space="preserve">dosjes </w:t>
      </w:r>
      <w:r>
        <w:t xml:space="preserve">së </w:t>
      </w:r>
      <w:r>
        <w:rPr>
          <w:lang w:bidi="en-US"/>
        </w:rPr>
        <w:t xml:space="preserve">personelit dhe, periodikisht, </w:t>
      </w:r>
      <w:r>
        <w:t xml:space="preserve">të analizojë </w:t>
      </w:r>
      <w:r>
        <w:rPr>
          <w:lang w:bidi="en-US"/>
        </w:rPr>
        <w:t xml:space="preserve">ndryshimet e </w:t>
      </w:r>
      <w:r>
        <w:t>nevojën për ndryshime, me qëllim përmirësimin dhe përditësimin e të gjitha elementeve përbërëse të dosjes.</w:t>
      </w:r>
    </w:p>
    <w:p w:rsidR="00EB0C20" w:rsidRDefault="00EB0C20" w:rsidP="00CD70C9">
      <w:pPr>
        <w:pStyle w:val="BodyText"/>
        <w:numPr>
          <w:ilvl w:val="0"/>
          <w:numId w:val="29"/>
        </w:numPr>
        <w:shd w:val="clear" w:color="auto" w:fill="auto"/>
        <w:tabs>
          <w:tab w:val="left" w:pos="572"/>
        </w:tabs>
        <w:jc w:val="both"/>
      </w:pPr>
      <w:r>
        <w:t xml:space="preserve">Një kopje e të gjitha akteve të miratuara nga Këshilli i Ministrave, Kuvendi, Kryeministri, ministri apo nga këshillat/organet drejtuese të institucioneve të administratës shtetërore, të institucioneve të pavarura dhe të njësive të vetëqeverisjes </w:t>
      </w:r>
      <w:r>
        <w:rPr>
          <w:lang w:bidi="en-US"/>
        </w:rPr>
        <w:t xml:space="preserve">vendore, </w:t>
      </w:r>
      <w:r>
        <w:t xml:space="preserve">që prodhojnë efekte të lidhura me krijimin, mbylljen, bashkimin apo ndarjen e institucioneve, </w:t>
      </w:r>
      <w:r>
        <w:lastRenderedPageBreak/>
        <w:t>miratimin e strukturës dhe të nivelit të pagave, si dhe me miratimin e strukturave e të organikave të institucioneve, i dërgohet DAP-it, për efekt të pasqyrimit të ndryshimeve në RQP.</w:t>
      </w:r>
    </w:p>
    <w:p w:rsidR="00EB0C20" w:rsidRDefault="00EB0C20" w:rsidP="00CD70C9">
      <w:pPr>
        <w:pStyle w:val="BodyText"/>
        <w:numPr>
          <w:ilvl w:val="0"/>
          <w:numId w:val="29"/>
        </w:numPr>
        <w:shd w:val="clear" w:color="auto" w:fill="auto"/>
        <w:tabs>
          <w:tab w:val="left" w:pos="582"/>
        </w:tabs>
        <w:jc w:val="both"/>
      </w:pPr>
      <w:r>
        <w:t xml:space="preserve">DAP-i, vetëm apo në bashkëpunim </w:t>
      </w:r>
      <w:r>
        <w:rPr>
          <w:lang w:bidi="en-US"/>
        </w:rPr>
        <w:t xml:space="preserve">me </w:t>
      </w:r>
      <w:r>
        <w:t xml:space="preserve">Agjencinë Kombëtare të Shoqërisë së Informacionit dhe/ose </w:t>
      </w:r>
      <w:r>
        <w:rPr>
          <w:lang w:bidi="en-US"/>
        </w:rPr>
        <w:t xml:space="preserve">me </w:t>
      </w:r>
      <w:r>
        <w:t xml:space="preserve">ministrinë përgjegjëse për financat, për çështje që </w:t>
      </w:r>
      <w:r>
        <w:rPr>
          <w:lang w:bidi="en-US"/>
        </w:rPr>
        <w:t xml:space="preserve">lidhen me </w:t>
      </w:r>
      <w:r>
        <w:t>fushat respektive të përgjegjësisë, miraton udhëzime/rregullore të funksionimit, të përdorimit, të ndërveprimit e manualet e përdoruesve për RQP-në dhe platformën e bashkëpunimit “administrata.al”.</w:t>
      </w:r>
    </w:p>
    <w:p w:rsidR="00EB0C20" w:rsidRDefault="00EB0C20" w:rsidP="00CD70C9">
      <w:pPr>
        <w:pStyle w:val="BodyText"/>
        <w:numPr>
          <w:ilvl w:val="0"/>
          <w:numId w:val="29"/>
        </w:numPr>
        <w:shd w:val="clear" w:color="auto" w:fill="auto"/>
        <w:tabs>
          <w:tab w:val="left" w:pos="571"/>
        </w:tabs>
        <w:jc w:val="both"/>
      </w:pPr>
      <w:r>
        <w:t xml:space="preserve">Regjistri Qendror i </w:t>
      </w:r>
      <w:r>
        <w:rPr>
          <w:lang w:bidi="en-US"/>
        </w:rPr>
        <w:t xml:space="preserve">Personelit, </w:t>
      </w:r>
      <w:r>
        <w:t>i krijuar në bazë të vendimit nr. 117, datë 5.3.2014, të Këshillit të Ministrave, vijon punën për përditësimin e ndryshimin e të dhënave dhe të moduleve përbërëse, sipas këtij vendimi.</w:t>
      </w:r>
    </w:p>
    <w:p w:rsidR="00EB0C20" w:rsidRDefault="00EB0C20" w:rsidP="00CD70C9">
      <w:pPr>
        <w:pStyle w:val="BodyText"/>
        <w:numPr>
          <w:ilvl w:val="0"/>
          <w:numId w:val="29"/>
        </w:numPr>
        <w:shd w:val="clear" w:color="auto" w:fill="auto"/>
        <w:tabs>
          <w:tab w:val="left" w:pos="571"/>
        </w:tabs>
        <w:jc w:val="both"/>
      </w:pPr>
      <w:r>
        <w:t xml:space="preserve">Vendimi nr. 117, datë 5.3.2014, i Këshillit të Ministrave, “Për përmbajtjen, procedurën dhe administrimin e dosjeve të personelit e të Regjistrit Qendror të </w:t>
      </w:r>
      <w:r>
        <w:rPr>
          <w:lang w:bidi="en-US"/>
        </w:rPr>
        <w:t xml:space="preserve">Personelit”, </w:t>
      </w:r>
      <w:r>
        <w:t>shfuqizohet.</w:t>
      </w:r>
    </w:p>
    <w:p w:rsidR="00EB0C20" w:rsidRDefault="00EB0C20" w:rsidP="00EB0C20">
      <w:pPr>
        <w:pStyle w:val="BodyText"/>
        <w:shd w:val="clear" w:color="auto" w:fill="auto"/>
        <w:spacing w:after="260"/>
        <w:jc w:val="both"/>
      </w:pPr>
      <w:r>
        <w:t>Ky vendim hyn në fuqi pas botimit në Fletoren Zyrtare.</w:t>
      </w:r>
    </w:p>
    <w:p w:rsidR="00EB0C20" w:rsidRDefault="00EB0C20" w:rsidP="00EB0C20">
      <w:pPr>
        <w:pStyle w:val="BodyText"/>
        <w:shd w:val="clear" w:color="auto" w:fill="auto"/>
        <w:ind w:firstLine="0"/>
        <w:jc w:val="right"/>
      </w:pPr>
      <w:r>
        <w:t>ZËVENDËSKRYEMINISTËR</w:t>
      </w:r>
    </w:p>
    <w:p w:rsidR="00EB0C20" w:rsidRDefault="00EB0C20" w:rsidP="00EB0C20">
      <w:pPr>
        <w:pStyle w:val="BodyText"/>
        <w:shd w:val="clear" w:color="auto" w:fill="auto"/>
        <w:ind w:firstLine="0"/>
        <w:jc w:val="right"/>
      </w:pPr>
      <w:r>
        <w:rPr>
          <w:b/>
          <w:bCs/>
        </w:rPr>
        <w:t>Erion Braçe</w:t>
      </w:r>
    </w:p>
    <w:p w:rsidR="00C0360E" w:rsidRDefault="00C0360E" w:rsidP="00EB0C20">
      <w:pPr>
        <w:pStyle w:val="Heading10"/>
        <w:keepNext/>
        <w:keepLines/>
        <w:shd w:val="clear" w:color="auto" w:fill="auto"/>
        <w:spacing w:after="260"/>
        <w:jc w:val="right"/>
        <w:rPr>
          <w:sz w:val="24"/>
          <w:szCs w:val="24"/>
        </w:rPr>
      </w:pPr>
      <w:bookmarkStart w:id="0" w:name="bookmark2"/>
      <w:bookmarkStart w:id="1" w:name="bookmark3"/>
    </w:p>
    <w:p w:rsidR="00EB0C20" w:rsidRDefault="00EB0C20" w:rsidP="00EB0C20">
      <w:pPr>
        <w:pStyle w:val="Heading10"/>
        <w:keepNext/>
        <w:keepLines/>
        <w:shd w:val="clear" w:color="auto" w:fill="auto"/>
        <w:spacing w:after="260"/>
        <w:jc w:val="right"/>
        <w:rPr>
          <w:sz w:val="24"/>
          <w:szCs w:val="24"/>
        </w:rPr>
      </w:pPr>
      <w:r>
        <w:rPr>
          <w:sz w:val="24"/>
          <w:szCs w:val="24"/>
        </w:rPr>
        <w:t>Lidhja 1</w:t>
      </w:r>
      <w:bookmarkEnd w:id="0"/>
      <w:bookmarkEnd w:id="1"/>
    </w:p>
    <w:p w:rsidR="00EB0C20" w:rsidRDefault="00EB0C20" w:rsidP="00EB0C20">
      <w:pPr>
        <w:pStyle w:val="BodyText"/>
        <w:shd w:val="clear" w:color="auto" w:fill="auto"/>
        <w:spacing w:after="260"/>
        <w:ind w:firstLine="0"/>
        <w:jc w:val="center"/>
      </w:pPr>
      <w:r>
        <w:t xml:space="preserve">TË DHËNAT </w:t>
      </w:r>
      <w:r>
        <w:rPr>
          <w:lang w:bidi="en-US"/>
        </w:rPr>
        <w:t xml:space="preserve">DHE </w:t>
      </w:r>
      <w:r>
        <w:t xml:space="preserve">DOKUMENTACIONI </w:t>
      </w:r>
      <w:r>
        <w:rPr>
          <w:lang w:bidi="en-US"/>
        </w:rPr>
        <w:t xml:space="preserve">I </w:t>
      </w:r>
      <w:r>
        <w:t xml:space="preserve">DOSJES SË </w:t>
      </w:r>
      <w:r>
        <w:rPr>
          <w:lang w:bidi="en-US"/>
        </w:rPr>
        <w:t>PERSONELIT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 xml:space="preserve">Në </w:t>
      </w:r>
      <w:r>
        <w:rPr>
          <w:lang w:bidi="en-US"/>
        </w:rPr>
        <w:t xml:space="preserve">dosjen e </w:t>
      </w:r>
      <w:r>
        <w:t xml:space="preserve">të punësuarit </w:t>
      </w:r>
      <w:r>
        <w:rPr>
          <w:lang w:bidi="en-US"/>
        </w:rPr>
        <w:t xml:space="preserve">duhet </w:t>
      </w:r>
      <w:r>
        <w:t>të përfshihen:</w:t>
      </w:r>
    </w:p>
    <w:p w:rsidR="00EB0C20" w:rsidRDefault="00EB0C20" w:rsidP="00CD70C9">
      <w:pPr>
        <w:pStyle w:val="BodyText"/>
        <w:numPr>
          <w:ilvl w:val="0"/>
          <w:numId w:val="30"/>
        </w:numPr>
        <w:shd w:val="clear" w:color="auto" w:fill="auto"/>
        <w:tabs>
          <w:tab w:val="left" w:pos="604"/>
        </w:tabs>
        <w:jc w:val="both"/>
      </w:pPr>
      <w:r>
        <w:t>Fleta prezantuese e dosjes së të punësuarit, e plotësuar sipas lidhjes nr. 2, bashkëlidhur.</w:t>
      </w:r>
    </w:p>
    <w:p w:rsidR="00EB0C20" w:rsidRDefault="00EB0C20" w:rsidP="00CD70C9">
      <w:pPr>
        <w:pStyle w:val="BodyText"/>
        <w:numPr>
          <w:ilvl w:val="0"/>
          <w:numId w:val="30"/>
        </w:numPr>
        <w:shd w:val="clear" w:color="auto" w:fill="auto"/>
        <w:tabs>
          <w:tab w:val="left" w:pos="604"/>
        </w:tabs>
        <w:jc w:val="both"/>
      </w:pPr>
      <w:r>
        <w:t>Fletë inventari i dosjes së të punësuarit, që përmban listën e dokumenteve pjesë të dosjes, sipas lidhjes nr. 2, bashkëlidhur.</w:t>
      </w:r>
    </w:p>
    <w:p w:rsidR="00EB0C20" w:rsidRDefault="00EB0C20" w:rsidP="00CD70C9">
      <w:pPr>
        <w:pStyle w:val="BodyText"/>
        <w:numPr>
          <w:ilvl w:val="0"/>
          <w:numId w:val="30"/>
        </w:numPr>
        <w:shd w:val="clear" w:color="auto" w:fill="auto"/>
        <w:tabs>
          <w:tab w:val="left" w:pos="604"/>
        </w:tabs>
        <w:jc w:val="both"/>
      </w:pPr>
      <w:r>
        <w:t>Dokumentet që duhet të përmbajë dosja e personelit e që vërtetojnë pohimin e bërë në fletën prezantuese janë, si më poshtë vijon:</w:t>
      </w:r>
    </w:p>
    <w:p w:rsidR="00EB0C20" w:rsidRDefault="00EB0C20" w:rsidP="00CD70C9">
      <w:pPr>
        <w:pStyle w:val="BodyText"/>
        <w:numPr>
          <w:ilvl w:val="0"/>
          <w:numId w:val="31"/>
        </w:numPr>
        <w:shd w:val="clear" w:color="auto" w:fill="auto"/>
        <w:tabs>
          <w:tab w:val="left" w:pos="604"/>
        </w:tabs>
        <w:jc w:val="both"/>
      </w:pPr>
      <w:r>
        <w:t>fotokopje e dokumentit të identitetit (letërnjoftim ose pasaportë);</w:t>
      </w:r>
    </w:p>
    <w:p w:rsidR="00EB0C20" w:rsidRDefault="00EB0C20" w:rsidP="00CD70C9">
      <w:pPr>
        <w:pStyle w:val="BodyText"/>
        <w:numPr>
          <w:ilvl w:val="0"/>
          <w:numId w:val="31"/>
        </w:numPr>
        <w:shd w:val="clear" w:color="auto" w:fill="auto"/>
        <w:tabs>
          <w:tab w:val="left" w:pos="604"/>
        </w:tabs>
        <w:jc w:val="both"/>
      </w:pPr>
      <w:r>
        <w:t>certifikatë personale dhe certifikatë e gjendjes familjare;</w:t>
      </w:r>
    </w:p>
    <w:p w:rsidR="00EB0C20" w:rsidRDefault="00EB0C20" w:rsidP="00CD70C9">
      <w:pPr>
        <w:pStyle w:val="BodyText"/>
        <w:numPr>
          <w:ilvl w:val="0"/>
          <w:numId w:val="31"/>
        </w:numPr>
        <w:shd w:val="clear" w:color="auto" w:fill="auto"/>
        <w:tabs>
          <w:tab w:val="left" w:pos="610"/>
        </w:tabs>
        <w:jc w:val="both"/>
      </w:pPr>
      <w:r>
        <w:t>dokument që vërteton përfundimin e nivelit arsimor që kërkon pozicioni i punës (diploma apo dokument tjetër i njohur ligjërisht). Diplomat e përfunduara jashtë vendit duhet të shoqërohen edhe me dokumentin e njohjes nga institucionet përkatëse, sipas legjislacionit të arsimit të lartë;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ç) listë e notave, nëse “nota mesatare” është kriter për punësimin në atë pozicion pune. Në rastin kur arsimimi është kryer jashtë vendit, duhet të depozitohet edhe dokumenti i njohjes së tyre nga institucionet përkatëse, sipas legjislacionit të arsimit të lartë;</w:t>
      </w:r>
    </w:p>
    <w:p w:rsidR="00EB0C20" w:rsidRDefault="00EB0C20" w:rsidP="00CD70C9">
      <w:pPr>
        <w:pStyle w:val="BodyText"/>
        <w:numPr>
          <w:ilvl w:val="0"/>
          <w:numId w:val="31"/>
        </w:numPr>
        <w:shd w:val="clear" w:color="auto" w:fill="auto"/>
        <w:tabs>
          <w:tab w:val="left" w:pos="610"/>
        </w:tabs>
        <w:jc w:val="both"/>
      </w:pPr>
      <w:r>
        <w:t>dokument i laurimit me gradë shkencore apo tituj shkencorë. Në rastin kur gradat apo titujt shkencorë janë përfituar jashtë vendit, duhet të depozitohet edhe dokumenti i njohjes së tyre nga institucionet përkatëse, sipas legjislacionit të arsimit të lartë;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lastRenderedPageBreak/>
        <w:t>dh) certifikatat ose diplomat e kualifikimeve apo të specializimeve, të lidhura me pozicionin e punës;</w:t>
      </w:r>
    </w:p>
    <w:p w:rsidR="00EB0C20" w:rsidRDefault="00EB0C20" w:rsidP="00CD70C9">
      <w:pPr>
        <w:pStyle w:val="BodyText"/>
        <w:numPr>
          <w:ilvl w:val="0"/>
          <w:numId w:val="31"/>
        </w:numPr>
        <w:shd w:val="clear" w:color="auto" w:fill="auto"/>
        <w:tabs>
          <w:tab w:val="left" w:pos="622"/>
        </w:tabs>
        <w:jc w:val="both"/>
      </w:pPr>
      <w:r>
        <w:t>dëshmi e mbrojtjes së gjuhëve të huaja;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ë) akti i emërimit në pozicionin e punës;</w:t>
      </w:r>
    </w:p>
    <w:p w:rsidR="00EB0C20" w:rsidRDefault="00EB0C20" w:rsidP="00CD70C9">
      <w:pPr>
        <w:pStyle w:val="BodyText"/>
        <w:numPr>
          <w:ilvl w:val="0"/>
          <w:numId w:val="31"/>
        </w:numPr>
        <w:shd w:val="clear" w:color="auto" w:fill="auto"/>
        <w:tabs>
          <w:tab w:val="left" w:pos="622"/>
        </w:tabs>
        <w:jc w:val="both"/>
      </w:pPr>
      <w:r>
        <w:t>akti i dhënies së masës disiplinore;</w:t>
      </w:r>
    </w:p>
    <w:p w:rsidR="00EB0C20" w:rsidRDefault="00EB0C20" w:rsidP="00CD70C9">
      <w:pPr>
        <w:pStyle w:val="BodyText"/>
        <w:numPr>
          <w:ilvl w:val="0"/>
          <w:numId w:val="31"/>
        </w:numPr>
        <w:shd w:val="clear" w:color="auto" w:fill="auto"/>
        <w:tabs>
          <w:tab w:val="left" w:pos="622"/>
        </w:tabs>
        <w:jc w:val="both"/>
      </w:pPr>
      <w:r>
        <w:t>libreza e punës;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gj) raporti i lëshuar nga komisioni mjeko-ligjor, si dhe konfirmimi për kryerjen e kontrollit mjekësor bazë.</w:t>
      </w:r>
    </w:p>
    <w:p w:rsidR="00EB0C20" w:rsidRDefault="00EB0C20" w:rsidP="00CD70C9">
      <w:pPr>
        <w:pStyle w:val="BodyText"/>
        <w:numPr>
          <w:ilvl w:val="0"/>
          <w:numId w:val="30"/>
        </w:numPr>
        <w:shd w:val="clear" w:color="auto" w:fill="auto"/>
        <w:tabs>
          <w:tab w:val="left" w:pos="604"/>
        </w:tabs>
        <w:spacing w:after="120"/>
        <w:jc w:val="both"/>
        <w:sectPr w:rsidR="00EB0C20">
          <w:pgSz w:w="11900" w:h="16840"/>
          <w:pgMar w:top="2098" w:right="1082" w:bottom="943" w:left="1090" w:header="1670" w:footer="515" w:gutter="0"/>
          <w:cols w:num="2" w:space="368"/>
          <w:noEndnote/>
          <w:docGrid w:linePitch="360"/>
        </w:sectPr>
      </w:pPr>
      <w:r>
        <w:t>Dokumentet duhet të jenë origjinale ose fotokopje të vërtetuara me noteri.</w:t>
      </w:r>
    </w:p>
    <w:p w:rsidR="00EB0C20" w:rsidRDefault="00F96F41" w:rsidP="00EB0C20">
      <w:pPr>
        <w:jc w:val="center"/>
        <w:rPr>
          <w:sz w:val="2"/>
          <w:szCs w:val="2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791200" cy="8229600"/>
            <wp:effectExtent l="19050" t="0" r="0" b="0"/>
            <wp:docPr id="1" name="Picut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C20">
        <w:br w:type="page"/>
      </w:r>
    </w:p>
    <w:p w:rsidR="00EB0C20" w:rsidRDefault="00F96F41" w:rsidP="00EB0C20">
      <w:pPr>
        <w:jc w:val="center"/>
        <w:rPr>
          <w:sz w:val="2"/>
          <w:szCs w:val="2"/>
        </w:rPr>
      </w:pPr>
      <w:r>
        <w:rPr>
          <w:noProof/>
          <w:lang w:val="en-GB" w:eastAsia="en-GB"/>
        </w:rPr>
        <w:drawing>
          <wp:inline distT="0" distB="0" distL="0" distR="0">
            <wp:extent cx="5972175" cy="8048625"/>
            <wp:effectExtent l="19050" t="0" r="9525" b="0"/>
            <wp:docPr id="2" name="Picut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C20">
        <w:br w:type="page"/>
      </w:r>
    </w:p>
    <w:p w:rsidR="00EB0C20" w:rsidRDefault="00F96F41" w:rsidP="00EB0C20">
      <w:pPr>
        <w:jc w:val="center"/>
        <w:rPr>
          <w:sz w:val="2"/>
          <w:szCs w:val="2"/>
        </w:rPr>
      </w:pPr>
      <w:r>
        <w:rPr>
          <w:noProof/>
          <w:lang w:val="en-GB" w:eastAsia="en-GB"/>
        </w:rPr>
        <w:drawing>
          <wp:inline distT="0" distB="0" distL="0" distR="0">
            <wp:extent cx="5715000" cy="8229600"/>
            <wp:effectExtent l="19050" t="0" r="0" b="0"/>
            <wp:docPr id="3" name="Picut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C20">
        <w:br w:type="page"/>
      </w:r>
    </w:p>
    <w:p w:rsidR="00EB0C20" w:rsidRDefault="00F96F41" w:rsidP="00EB0C20">
      <w:pPr>
        <w:jc w:val="center"/>
        <w:rPr>
          <w:sz w:val="2"/>
          <w:szCs w:val="2"/>
        </w:rPr>
        <w:sectPr w:rsidR="00EB0C20">
          <w:pgSz w:w="11900" w:h="16840"/>
          <w:pgMar w:top="2113" w:right="1287" w:bottom="1183" w:left="1205" w:header="1685" w:footer="755" w:gutter="0"/>
          <w:cols w:space="720"/>
          <w:noEndnote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>
            <wp:extent cx="5819775" cy="8477250"/>
            <wp:effectExtent l="19050" t="0" r="9525" b="0"/>
            <wp:docPr id="4" name="Picut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20" w:rsidRDefault="00EB0C20" w:rsidP="00EB0C20">
      <w:pPr>
        <w:pStyle w:val="Heading10"/>
        <w:keepNext/>
        <w:keepLines/>
        <w:shd w:val="clear" w:color="auto" w:fill="auto"/>
        <w:spacing w:after="260"/>
        <w:jc w:val="right"/>
        <w:rPr>
          <w:sz w:val="24"/>
          <w:szCs w:val="24"/>
        </w:rPr>
      </w:pPr>
      <w:bookmarkStart w:id="2" w:name="bookmark4"/>
      <w:bookmarkStart w:id="3" w:name="bookmark5"/>
      <w:r>
        <w:rPr>
          <w:sz w:val="24"/>
          <w:szCs w:val="24"/>
        </w:rPr>
        <w:lastRenderedPageBreak/>
        <w:t>Lidhja 3</w:t>
      </w:r>
      <w:bookmarkEnd w:id="2"/>
      <w:bookmarkEnd w:id="3"/>
    </w:p>
    <w:p w:rsidR="00EB0C20" w:rsidRDefault="00EB0C20" w:rsidP="00EB0C20">
      <w:pPr>
        <w:pStyle w:val="BodyText"/>
        <w:shd w:val="clear" w:color="auto" w:fill="auto"/>
        <w:spacing w:after="260"/>
        <w:ind w:firstLine="0"/>
        <w:jc w:val="center"/>
      </w:pPr>
      <w:r>
        <w:t xml:space="preserve">ADMINISTRATORËT </w:t>
      </w:r>
      <w:r>
        <w:rPr>
          <w:lang w:bidi="en-US"/>
        </w:rPr>
        <w:t xml:space="preserve">DHE </w:t>
      </w:r>
      <w:r>
        <w:t xml:space="preserve">PËRDORUESIT </w:t>
      </w:r>
      <w:r>
        <w:rPr>
          <w:lang w:bidi="en-US"/>
        </w:rPr>
        <w:t xml:space="preserve">E </w:t>
      </w:r>
      <w:r>
        <w:t xml:space="preserve">RQP-së </w:t>
      </w:r>
      <w:r>
        <w:rPr>
          <w:lang w:bidi="en-US"/>
        </w:rPr>
        <w:t xml:space="preserve">DHE </w:t>
      </w:r>
      <w:r>
        <w:t xml:space="preserve">PLATFORMËS SË BASHIKËPUNIMIT </w:t>
      </w:r>
      <w:r>
        <w:rPr>
          <w:lang w:bidi="en-US"/>
        </w:rPr>
        <w:t xml:space="preserve">“ADMINISTRATA.AL”, </w:t>
      </w:r>
      <w:r>
        <w:t xml:space="preserve">TË </w:t>
      </w:r>
      <w:r>
        <w:rPr>
          <w:lang w:bidi="en-US"/>
        </w:rPr>
        <w:t>DREJTAT DHE DETYRIMET</w:t>
      </w:r>
    </w:p>
    <w:p w:rsidR="00EB0C20" w:rsidRDefault="00EB0C20" w:rsidP="00EB0C20">
      <w:pPr>
        <w:pStyle w:val="BodyText"/>
        <w:shd w:val="clear" w:color="auto" w:fill="auto"/>
        <w:ind w:firstLine="0"/>
        <w:jc w:val="center"/>
      </w:pPr>
      <w:r>
        <w:rPr>
          <w:lang w:bidi="en-US"/>
        </w:rPr>
        <w:t>KREU I</w:t>
      </w:r>
    </w:p>
    <w:p w:rsidR="00EB0C20" w:rsidRDefault="00EB0C20" w:rsidP="00EB0C20">
      <w:pPr>
        <w:pStyle w:val="BodyText"/>
        <w:shd w:val="clear" w:color="auto" w:fill="auto"/>
        <w:spacing w:after="260"/>
        <w:ind w:firstLine="0"/>
        <w:jc w:val="center"/>
      </w:pPr>
      <w:r>
        <w:t xml:space="preserve">PËRGJEGJËSITË </w:t>
      </w:r>
      <w:r>
        <w:rPr>
          <w:lang w:bidi="en-US"/>
        </w:rPr>
        <w:t>E ADMINISTRIMIT</w:t>
      </w:r>
    </w:p>
    <w:p w:rsidR="00EB0C20" w:rsidRDefault="00EB0C20" w:rsidP="00CD70C9">
      <w:pPr>
        <w:pStyle w:val="BodyText"/>
        <w:numPr>
          <w:ilvl w:val="0"/>
          <w:numId w:val="32"/>
        </w:numPr>
        <w:shd w:val="clear" w:color="auto" w:fill="auto"/>
        <w:tabs>
          <w:tab w:val="left" w:pos="582"/>
        </w:tabs>
        <w:jc w:val="both"/>
      </w:pPr>
      <w:r>
        <w:rPr>
          <w:lang w:bidi="en-US"/>
        </w:rPr>
        <w:t xml:space="preserve">Departamenti i </w:t>
      </w:r>
      <w:r>
        <w:t xml:space="preserve">Administratës </w:t>
      </w:r>
      <w:r>
        <w:rPr>
          <w:lang w:bidi="en-US"/>
        </w:rPr>
        <w:t xml:space="preserve">Publike (DAP), </w:t>
      </w:r>
      <w:r>
        <w:t xml:space="preserve">në </w:t>
      </w:r>
      <w:r>
        <w:rPr>
          <w:lang w:bidi="en-US"/>
        </w:rPr>
        <w:t xml:space="preserve">rolin e administratorit </w:t>
      </w:r>
      <w:r>
        <w:t xml:space="preserve">të përgjithshëm të </w:t>
      </w:r>
      <w:r>
        <w:rPr>
          <w:lang w:bidi="en-US"/>
        </w:rPr>
        <w:t xml:space="preserve">Regjistrit Qendror </w:t>
      </w:r>
      <w:r>
        <w:t xml:space="preserve">të </w:t>
      </w:r>
      <w:r>
        <w:rPr>
          <w:lang w:bidi="en-US"/>
        </w:rPr>
        <w:t xml:space="preserve">Personelit (RQP), </w:t>
      </w:r>
      <w:r>
        <w:t xml:space="preserve">në bashkëpunim </w:t>
      </w:r>
      <w:r>
        <w:rPr>
          <w:lang w:bidi="en-US"/>
        </w:rPr>
        <w:t xml:space="preserve">me </w:t>
      </w:r>
      <w:r>
        <w:t xml:space="preserve">njësinë </w:t>
      </w:r>
      <w:r>
        <w:rPr>
          <w:lang w:bidi="en-US"/>
        </w:rPr>
        <w:t xml:space="preserve">e dedikuar </w:t>
      </w:r>
      <w:r>
        <w:t xml:space="preserve">pranë Agjencisë Kombëtare të Shoqërisë së Informacionit </w:t>
      </w:r>
      <w:r>
        <w:rPr>
          <w:lang w:bidi="en-US"/>
        </w:rPr>
        <w:t>(AKSHI):</w:t>
      </w:r>
    </w:p>
    <w:p w:rsidR="00EB0C20" w:rsidRDefault="00EB0C20" w:rsidP="00CD70C9">
      <w:pPr>
        <w:pStyle w:val="BodyText"/>
        <w:numPr>
          <w:ilvl w:val="0"/>
          <w:numId w:val="33"/>
        </w:numPr>
        <w:shd w:val="clear" w:color="auto" w:fill="auto"/>
        <w:tabs>
          <w:tab w:val="left" w:pos="773"/>
        </w:tabs>
        <w:jc w:val="both"/>
      </w:pPr>
      <w:r>
        <w:t>është përgjegjës për sigurimin e vazhdueshmërisë së pandërprerë dhe mirëfunksionimin e RQP-së;</w:t>
      </w:r>
    </w:p>
    <w:p w:rsidR="00EB0C20" w:rsidRDefault="00EB0C20" w:rsidP="00CD70C9">
      <w:pPr>
        <w:pStyle w:val="BodyText"/>
        <w:numPr>
          <w:ilvl w:val="0"/>
          <w:numId w:val="33"/>
        </w:numPr>
        <w:shd w:val="clear" w:color="auto" w:fill="auto"/>
        <w:tabs>
          <w:tab w:val="left" w:pos="586"/>
        </w:tabs>
        <w:jc w:val="both"/>
      </w:pPr>
      <w:r>
        <w:t>ka detyrimin për arkivimin e sigurtë të të dhënave dhe ruajtjen periodike të kopjeve të të dhënave në mjedis rezervë, të shkëputur dhe të pavarur nga sistemi kryesor;</w:t>
      </w:r>
    </w:p>
    <w:p w:rsidR="00EB0C20" w:rsidRDefault="00EB0C20" w:rsidP="00CD70C9">
      <w:pPr>
        <w:pStyle w:val="BodyText"/>
        <w:numPr>
          <w:ilvl w:val="0"/>
          <w:numId w:val="33"/>
        </w:numPr>
        <w:shd w:val="clear" w:color="auto" w:fill="auto"/>
        <w:tabs>
          <w:tab w:val="left" w:pos="591"/>
        </w:tabs>
        <w:jc w:val="both"/>
      </w:pPr>
      <w:r>
        <w:rPr>
          <w:lang w:bidi="en-US"/>
        </w:rPr>
        <w:t xml:space="preserve">ka detyrimin </w:t>
      </w:r>
      <w:r>
        <w:t>të sigurojë një alternativë funksionale edhe në rastin kur sistemi kryesor nuk mund të përdoret për arsye objektive;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ç) është përgjegjës për strukturën e bazës së të dhënave dhe administrimin e saj;</w:t>
      </w:r>
    </w:p>
    <w:p w:rsidR="00EB0C20" w:rsidRDefault="00EB0C20" w:rsidP="00CD70C9">
      <w:pPr>
        <w:pStyle w:val="BodyText"/>
        <w:numPr>
          <w:ilvl w:val="0"/>
          <w:numId w:val="33"/>
        </w:numPr>
        <w:shd w:val="clear" w:color="auto" w:fill="auto"/>
        <w:tabs>
          <w:tab w:val="left" w:pos="591"/>
        </w:tabs>
        <w:jc w:val="both"/>
      </w:pPr>
      <w:r>
        <w:rPr>
          <w:lang w:bidi="en-US"/>
        </w:rPr>
        <w:t xml:space="preserve">krijon </w:t>
      </w:r>
      <w:r>
        <w:t xml:space="preserve">dhe administron nivelet e </w:t>
      </w:r>
      <w:r>
        <w:rPr>
          <w:lang w:bidi="en-US"/>
        </w:rPr>
        <w:t xml:space="preserve">aksesit </w:t>
      </w:r>
      <w:r>
        <w:t>në RQP;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 xml:space="preserve">dh) </w:t>
      </w:r>
      <w:r>
        <w:rPr>
          <w:lang w:bidi="en-US"/>
        </w:rPr>
        <w:t xml:space="preserve">krijon </w:t>
      </w:r>
      <w:r>
        <w:t xml:space="preserve">përdoruesit e të gjitha niveleve </w:t>
      </w:r>
      <w:r>
        <w:rPr>
          <w:lang w:bidi="en-US"/>
        </w:rPr>
        <w:t xml:space="preserve">me </w:t>
      </w:r>
      <w:r>
        <w:t xml:space="preserve">privilegjet përkatëse për të </w:t>
      </w:r>
      <w:r>
        <w:rPr>
          <w:lang w:bidi="en-US"/>
        </w:rPr>
        <w:t xml:space="preserve">punuar </w:t>
      </w:r>
      <w:r>
        <w:t>në RQP;</w:t>
      </w:r>
    </w:p>
    <w:p w:rsidR="00EB0C20" w:rsidRDefault="00EB0C20" w:rsidP="00CD70C9">
      <w:pPr>
        <w:pStyle w:val="BodyText"/>
        <w:numPr>
          <w:ilvl w:val="0"/>
          <w:numId w:val="33"/>
        </w:numPr>
        <w:shd w:val="clear" w:color="auto" w:fill="auto"/>
        <w:tabs>
          <w:tab w:val="left" w:pos="591"/>
        </w:tabs>
        <w:jc w:val="both"/>
      </w:pPr>
      <w:r>
        <w:t>shpërndan privilegjet për përdoruesit dhe i heq të drejtën për të punuar në RQP në rast të largimit të tyre nga funksioni;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ë) mbikëqyr dhe monitoron veprimet që kryhen në RQP në përgjithësi;</w:t>
      </w:r>
    </w:p>
    <w:p w:rsidR="00EB0C20" w:rsidRDefault="00EB0C20" w:rsidP="00CD70C9">
      <w:pPr>
        <w:pStyle w:val="BodyText"/>
        <w:numPr>
          <w:ilvl w:val="0"/>
          <w:numId w:val="33"/>
        </w:numPr>
        <w:shd w:val="clear" w:color="auto" w:fill="auto"/>
        <w:tabs>
          <w:tab w:val="left" w:pos="591"/>
        </w:tabs>
        <w:jc w:val="both"/>
      </w:pPr>
      <w:r>
        <w:t>ka të drejtë të ndryshojë apo anulojë nivelin e aksesit të një përdoruesi pa njoftim, kur vëren se ai:</w:t>
      </w:r>
    </w:p>
    <w:p w:rsidR="00EB0C20" w:rsidRDefault="00EB0C20" w:rsidP="00CD70C9">
      <w:pPr>
        <w:pStyle w:val="BodyText"/>
        <w:numPr>
          <w:ilvl w:val="0"/>
          <w:numId w:val="34"/>
        </w:numPr>
        <w:shd w:val="clear" w:color="auto" w:fill="auto"/>
        <w:tabs>
          <w:tab w:val="left" w:pos="582"/>
        </w:tabs>
        <w:jc w:val="both"/>
      </w:pPr>
      <w:r>
        <w:t>nuk zbaton rregullat e përdorimit;</w:t>
      </w:r>
    </w:p>
    <w:p w:rsidR="00EB0C20" w:rsidRDefault="00EB0C20" w:rsidP="00CD70C9">
      <w:pPr>
        <w:pStyle w:val="BodyText"/>
        <w:numPr>
          <w:ilvl w:val="0"/>
          <w:numId w:val="34"/>
        </w:numPr>
        <w:shd w:val="clear" w:color="auto" w:fill="auto"/>
        <w:tabs>
          <w:tab w:val="left" w:pos="582"/>
        </w:tabs>
        <w:jc w:val="both"/>
      </w:pPr>
      <w:r>
        <w:t>dyshohet se po i shkakton dëm RQP-së në përgjithësi;</w:t>
      </w:r>
    </w:p>
    <w:p w:rsidR="00EB0C20" w:rsidRDefault="00EB0C20" w:rsidP="00CD70C9">
      <w:pPr>
        <w:pStyle w:val="BodyText"/>
        <w:numPr>
          <w:ilvl w:val="0"/>
          <w:numId w:val="34"/>
        </w:numPr>
        <w:shd w:val="clear" w:color="auto" w:fill="auto"/>
        <w:tabs>
          <w:tab w:val="left" w:pos="615"/>
        </w:tabs>
        <w:jc w:val="both"/>
      </w:pPr>
      <w:r>
        <w:t>nuk përdor RQP-në për realizimin e detyrave brenda një afati të përcaktuar nga DAP-i;</w:t>
      </w:r>
    </w:p>
    <w:p w:rsidR="00EB0C20" w:rsidRDefault="00EB0C20" w:rsidP="00CD70C9">
      <w:pPr>
        <w:pStyle w:val="BodyText"/>
        <w:numPr>
          <w:ilvl w:val="0"/>
          <w:numId w:val="33"/>
        </w:numPr>
        <w:shd w:val="clear" w:color="auto" w:fill="auto"/>
        <w:tabs>
          <w:tab w:val="left" w:pos="582"/>
        </w:tabs>
        <w:spacing w:after="260"/>
        <w:jc w:val="both"/>
      </w:pPr>
      <w:r>
        <w:t>krijon institucionet në RQP, vendos varësitë, ndryshon varësitë e institucionit, fshin institucionin në rastin e mbylljes së tij dhe kalon të dhënat në arkivin historik;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 xml:space="preserve">gj) krijon dhe përditëson skemat e pagave në RQP, menjëherë pas miratimit apo ndryshimit të </w:t>
      </w:r>
      <w:r>
        <w:rPr>
          <w:lang w:bidi="en-US"/>
        </w:rPr>
        <w:t xml:space="preserve">tyre </w:t>
      </w:r>
      <w:r>
        <w:t>nga organi që ka përgjegjësinë për miratimin e tyre;</w:t>
      </w:r>
    </w:p>
    <w:p w:rsidR="00EB0C20" w:rsidRDefault="00EB0C20" w:rsidP="00CD70C9">
      <w:pPr>
        <w:pStyle w:val="BodyText"/>
        <w:numPr>
          <w:ilvl w:val="0"/>
          <w:numId w:val="33"/>
        </w:numPr>
        <w:shd w:val="clear" w:color="auto" w:fill="auto"/>
        <w:tabs>
          <w:tab w:val="left" w:pos="609"/>
        </w:tabs>
        <w:jc w:val="both"/>
      </w:pPr>
      <w:r>
        <w:t xml:space="preserve">analizon dhe krijon mundësinë e gjenerimit të raporteve nga RQP-ja për </w:t>
      </w:r>
      <w:r>
        <w:rPr>
          <w:lang w:bidi="en-US"/>
        </w:rPr>
        <w:t xml:space="preserve">institucionet </w:t>
      </w:r>
      <w:r>
        <w:t xml:space="preserve">e administratës shtetërore, institucionet e pavarura apo njësitë e vetëqeverisjes </w:t>
      </w:r>
      <w:r>
        <w:rPr>
          <w:lang w:bidi="en-US"/>
        </w:rPr>
        <w:t xml:space="preserve">vendore, me </w:t>
      </w:r>
      <w:r>
        <w:t>kërkesë të arsyetuar nga institucioni;</w:t>
      </w:r>
    </w:p>
    <w:p w:rsidR="00EB0C20" w:rsidRDefault="00EB0C20" w:rsidP="00CD70C9">
      <w:pPr>
        <w:pStyle w:val="BodyText"/>
        <w:numPr>
          <w:ilvl w:val="0"/>
          <w:numId w:val="33"/>
        </w:numPr>
        <w:shd w:val="clear" w:color="auto" w:fill="auto"/>
        <w:tabs>
          <w:tab w:val="left" w:pos="609"/>
        </w:tabs>
        <w:jc w:val="both"/>
      </w:pPr>
      <w:r>
        <w:t>bën propozime për avancimin e programeve të përdorura dhe avancimin e RQP-së në përgjithësi.</w:t>
      </w:r>
    </w:p>
    <w:p w:rsidR="00EB0C20" w:rsidRDefault="00EB0C20" w:rsidP="00CD70C9">
      <w:pPr>
        <w:pStyle w:val="BodyText"/>
        <w:numPr>
          <w:ilvl w:val="0"/>
          <w:numId w:val="32"/>
        </w:numPr>
        <w:shd w:val="clear" w:color="auto" w:fill="auto"/>
        <w:tabs>
          <w:tab w:val="left" w:pos="609"/>
        </w:tabs>
        <w:jc w:val="both"/>
      </w:pPr>
      <w:r>
        <w:t xml:space="preserve">DAP-i, në </w:t>
      </w:r>
      <w:r>
        <w:rPr>
          <w:lang w:bidi="en-US"/>
        </w:rPr>
        <w:t xml:space="preserve">rolin </w:t>
      </w:r>
      <w:r>
        <w:t xml:space="preserve">e </w:t>
      </w:r>
      <w:r>
        <w:rPr>
          <w:lang w:bidi="en-US"/>
        </w:rPr>
        <w:t xml:space="preserve">administratorit </w:t>
      </w:r>
      <w:r>
        <w:t>të përgjithshëm të RQP-së:</w:t>
      </w:r>
    </w:p>
    <w:p w:rsidR="00EB0C20" w:rsidRDefault="00EB0C20" w:rsidP="00CD70C9">
      <w:pPr>
        <w:pStyle w:val="BodyText"/>
        <w:numPr>
          <w:ilvl w:val="0"/>
          <w:numId w:val="35"/>
        </w:numPr>
        <w:shd w:val="clear" w:color="auto" w:fill="auto"/>
        <w:tabs>
          <w:tab w:val="left" w:pos="609"/>
        </w:tabs>
        <w:jc w:val="both"/>
      </w:pPr>
      <w:r>
        <w:t xml:space="preserve">hedh të dhënat e strukturës dhe organikës së institucioneve të administratës shtetërore pas </w:t>
      </w:r>
      <w:r>
        <w:rPr>
          <w:lang w:bidi="en-US"/>
        </w:rPr>
        <w:t xml:space="preserve">miratimit nga organi </w:t>
      </w:r>
      <w:r>
        <w:t xml:space="preserve">përgjegjës për </w:t>
      </w:r>
      <w:r>
        <w:rPr>
          <w:lang w:bidi="en-US"/>
        </w:rPr>
        <w:t xml:space="preserve">miratimin </w:t>
      </w:r>
      <w:r>
        <w:t>e tyre;</w:t>
      </w:r>
    </w:p>
    <w:p w:rsidR="00EB0C20" w:rsidRDefault="00EB0C20" w:rsidP="00CD70C9">
      <w:pPr>
        <w:pStyle w:val="BodyText"/>
        <w:numPr>
          <w:ilvl w:val="0"/>
          <w:numId w:val="35"/>
        </w:numPr>
        <w:shd w:val="clear" w:color="auto" w:fill="auto"/>
        <w:tabs>
          <w:tab w:val="left" w:pos="609"/>
        </w:tabs>
        <w:jc w:val="both"/>
      </w:pPr>
      <w:r>
        <w:t>monitoron dhe auditon procesin për të dhënat e strukturës dhe të organikës së institucioneve të pavarura dhe njësive të vetëqeverisjes vendore;</w:t>
      </w:r>
    </w:p>
    <w:p w:rsidR="00EB0C20" w:rsidRDefault="00EB0C20" w:rsidP="00CD70C9">
      <w:pPr>
        <w:pStyle w:val="BodyText"/>
        <w:numPr>
          <w:ilvl w:val="0"/>
          <w:numId w:val="35"/>
        </w:numPr>
        <w:shd w:val="clear" w:color="auto" w:fill="auto"/>
        <w:tabs>
          <w:tab w:val="left" w:pos="609"/>
        </w:tabs>
        <w:jc w:val="both"/>
      </w:pPr>
      <w:r>
        <w:t>harton udhëzime për funksionet e RQP-së në ndihmë të përdoruesve të tij;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ç) planifikon, mbikëqyr dhe nxit procesin e trajnimit nga Shkolla Shqiptare e Administratës Publike (ASPA), të administratorëve dhe përdoruesve të RQP-së, pavarësisht legjislacionit me të cilin rregullohen marrëdhëniet e tyre të punësimit.</w:t>
      </w:r>
    </w:p>
    <w:p w:rsidR="00EB0C20" w:rsidRDefault="00EB0C20" w:rsidP="00CD70C9">
      <w:pPr>
        <w:pStyle w:val="BodyText"/>
        <w:numPr>
          <w:ilvl w:val="0"/>
          <w:numId w:val="32"/>
        </w:numPr>
        <w:shd w:val="clear" w:color="auto" w:fill="auto"/>
        <w:tabs>
          <w:tab w:val="left" w:pos="609"/>
        </w:tabs>
        <w:jc w:val="both"/>
      </w:pPr>
      <w:r>
        <w:t xml:space="preserve">DAP-i, në </w:t>
      </w:r>
      <w:r>
        <w:rPr>
          <w:lang w:bidi="en-US"/>
        </w:rPr>
        <w:t xml:space="preserve">rolin </w:t>
      </w:r>
      <w:r>
        <w:t xml:space="preserve">e </w:t>
      </w:r>
      <w:r>
        <w:rPr>
          <w:lang w:bidi="en-US"/>
        </w:rPr>
        <w:t xml:space="preserve">administratorit </w:t>
      </w:r>
      <w:r>
        <w:t>të platformës së bashkëpunimit “administrata.al”:</w:t>
      </w:r>
    </w:p>
    <w:p w:rsidR="00EB0C20" w:rsidRDefault="00EB0C20" w:rsidP="00CD70C9">
      <w:pPr>
        <w:pStyle w:val="BodyText"/>
        <w:numPr>
          <w:ilvl w:val="0"/>
          <w:numId w:val="36"/>
        </w:numPr>
        <w:shd w:val="clear" w:color="auto" w:fill="auto"/>
        <w:tabs>
          <w:tab w:val="left" w:pos="609"/>
        </w:tabs>
        <w:jc w:val="both"/>
      </w:pPr>
      <w:r>
        <w:rPr>
          <w:lang w:bidi="en-US"/>
        </w:rPr>
        <w:t xml:space="preserve">krijon </w:t>
      </w:r>
      <w:r>
        <w:t xml:space="preserve">dhe </w:t>
      </w:r>
      <w:r>
        <w:rPr>
          <w:lang w:bidi="en-US"/>
        </w:rPr>
        <w:t xml:space="preserve">administron </w:t>
      </w:r>
      <w:r>
        <w:t xml:space="preserve">përdoruesit e platformës në përputhje </w:t>
      </w:r>
      <w:r>
        <w:rPr>
          <w:lang w:bidi="en-US"/>
        </w:rPr>
        <w:t xml:space="preserve">me nivelet </w:t>
      </w:r>
      <w:r>
        <w:t xml:space="preserve">e </w:t>
      </w:r>
      <w:r>
        <w:rPr>
          <w:lang w:bidi="en-US"/>
        </w:rPr>
        <w:t xml:space="preserve">aksesit </w:t>
      </w:r>
      <w:r>
        <w:t>të secilit;</w:t>
      </w:r>
    </w:p>
    <w:p w:rsidR="00EB0C20" w:rsidRDefault="00EB0C20" w:rsidP="00CD70C9">
      <w:pPr>
        <w:pStyle w:val="BodyText"/>
        <w:numPr>
          <w:ilvl w:val="0"/>
          <w:numId w:val="36"/>
        </w:numPr>
        <w:shd w:val="clear" w:color="auto" w:fill="auto"/>
        <w:tabs>
          <w:tab w:val="left" w:pos="609"/>
        </w:tabs>
        <w:jc w:val="both"/>
      </w:pPr>
      <w:r>
        <w:t>konfiguron parametrat bazë për raportet, proceset dhe modulet në platformë;</w:t>
      </w:r>
    </w:p>
    <w:p w:rsidR="00EB0C20" w:rsidRDefault="00EB0C20" w:rsidP="00CD70C9">
      <w:pPr>
        <w:pStyle w:val="BodyText"/>
        <w:numPr>
          <w:ilvl w:val="0"/>
          <w:numId w:val="36"/>
        </w:numPr>
        <w:shd w:val="clear" w:color="auto" w:fill="auto"/>
        <w:tabs>
          <w:tab w:val="left" w:pos="609"/>
        </w:tabs>
        <w:jc w:val="both"/>
      </w:pPr>
      <w:r>
        <w:t>mbikëqyr ndërveprimin me burimet e të dhënave që përdoren në platformë.</w:t>
      </w:r>
    </w:p>
    <w:p w:rsidR="00EB0C20" w:rsidRDefault="00EB0C20" w:rsidP="00CD70C9">
      <w:pPr>
        <w:pStyle w:val="BodyText"/>
        <w:numPr>
          <w:ilvl w:val="0"/>
          <w:numId w:val="32"/>
        </w:numPr>
        <w:shd w:val="clear" w:color="auto" w:fill="auto"/>
        <w:tabs>
          <w:tab w:val="left" w:pos="609"/>
        </w:tabs>
        <w:jc w:val="both"/>
      </w:pPr>
      <w:r>
        <w:t xml:space="preserve">ASPA, në </w:t>
      </w:r>
      <w:r>
        <w:rPr>
          <w:lang w:bidi="en-US"/>
        </w:rPr>
        <w:t xml:space="preserve">rolin </w:t>
      </w:r>
      <w:r>
        <w:t xml:space="preserve">e </w:t>
      </w:r>
      <w:r>
        <w:rPr>
          <w:lang w:bidi="en-US"/>
        </w:rPr>
        <w:t xml:space="preserve">administratorit </w:t>
      </w:r>
      <w:r>
        <w:t xml:space="preserve">të moduleve për procesin e rritjes profesionale të të punësuarve në platformën e bashkëpunimit “administrata.al”, është përgjegjëse për veprimet </w:t>
      </w:r>
      <w:r>
        <w:rPr>
          <w:lang w:bidi="en-US"/>
        </w:rPr>
        <w:t xml:space="preserve">me </w:t>
      </w:r>
      <w:r>
        <w:t xml:space="preserve">të dhënat e menaxherëve të </w:t>
      </w:r>
      <w:r>
        <w:rPr>
          <w:lang w:bidi="en-US"/>
        </w:rPr>
        <w:t xml:space="preserve">trajnimit, </w:t>
      </w:r>
      <w:r>
        <w:t>trajnerëve dhe të punësuarve që përfitojnë nga trajnimi, në modulin elektronik të trajnimit në distancë.</w:t>
      </w:r>
    </w:p>
    <w:p w:rsidR="00EB0C20" w:rsidRDefault="00EB0C20" w:rsidP="00EB0C20">
      <w:pPr>
        <w:pStyle w:val="BodyText"/>
        <w:shd w:val="clear" w:color="auto" w:fill="auto"/>
        <w:spacing w:after="260"/>
        <w:ind w:firstLine="0"/>
        <w:jc w:val="center"/>
      </w:pPr>
      <w:r>
        <w:rPr>
          <w:lang w:bidi="en-US"/>
        </w:rPr>
        <w:t xml:space="preserve">KREU II </w:t>
      </w:r>
      <w:r>
        <w:t>PËRDORUESIT</w:t>
      </w:r>
    </w:p>
    <w:p w:rsidR="00EB0C20" w:rsidRDefault="00EB0C20" w:rsidP="00CD70C9">
      <w:pPr>
        <w:pStyle w:val="BodyText"/>
        <w:numPr>
          <w:ilvl w:val="0"/>
          <w:numId w:val="37"/>
        </w:numPr>
        <w:shd w:val="clear" w:color="auto" w:fill="auto"/>
        <w:tabs>
          <w:tab w:val="left" w:pos="572"/>
        </w:tabs>
        <w:jc w:val="both"/>
      </w:pPr>
      <w:r>
        <w:rPr>
          <w:lang w:bidi="en-US"/>
        </w:rPr>
        <w:t xml:space="preserve">Institucionet e </w:t>
      </w:r>
      <w:r>
        <w:t xml:space="preserve">administratës shtetërore, </w:t>
      </w:r>
      <w:r>
        <w:rPr>
          <w:lang w:bidi="en-US"/>
        </w:rPr>
        <w:t xml:space="preserve">institucionet e pavarura dhe </w:t>
      </w:r>
      <w:r>
        <w:t xml:space="preserve">njësitë </w:t>
      </w:r>
      <w:r>
        <w:rPr>
          <w:lang w:bidi="en-US"/>
        </w:rPr>
        <w:t xml:space="preserve">e </w:t>
      </w:r>
      <w:r>
        <w:t xml:space="preserve">vetëqeverisjes </w:t>
      </w:r>
      <w:r>
        <w:rPr>
          <w:lang w:bidi="en-US"/>
        </w:rPr>
        <w:t xml:space="preserve">vendore </w:t>
      </w:r>
      <w:r>
        <w:t xml:space="preserve">ushtrojnë </w:t>
      </w:r>
      <w:r>
        <w:rPr>
          <w:lang w:bidi="en-US"/>
        </w:rPr>
        <w:t xml:space="preserve">detyrimet dhe funksionet </w:t>
      </w:r>
      <w:r>
        <w:t xml:space="preserve">që </w:t>
      </w:r>
      <w:r>
        <w:rPr>
          <w:lang w:bidi="en-US"/>
        </w:rPr>
        <w:t xml:space="preserve">lidhen me </w:t>
      </w:r>
      <w:r>
        <w:t xml:space="preserve">RQP-në </w:t>
      </w:r>
      <w:r>
        <w:rPr>
          <w:lang w:bidi="en-US"/>
        </w:rPr>
        <w:t xml:space="preserve">dhe </w:t>
      </w:r>
      <w:r>
        <w:t xml:space="preserve">platformën </w:t>
      </w:r>
      <w:r>
        <w:rPr>
          <w:lang w:bidi="en-US"/>
        </w:rPr>
        <w:t xml:space="preserve">e </w:t>
      </w:r>
      <w:r>
        <w:t xml:space="preserve">bashkëpunimit </w:t>
      </w:r>
      <w:r>
        <w:rPr>
          <w:lang w:bidi="en-US"/>
        </w:rPr>
        <w:t xml:space="preserve">“administrata.al”, </w:t>
      </w:r>
      <w:r>
        <w:t>nëpërmjet përdoruesve me nivele të shkallëzuara të aksesit.</w:t>
      </w:r>
    </w:p>
    <w:p w:rsidR="00EB0C20" w:rsidRDefault="00EB0C20" w:rsidP="00CD70C9">
      <w:pPr>
        <w:pStyle w:val="BodyText"/>
        <w:numPr>
          <w:ilvl w:val="0"/>
          <w:numId w:val="37"/>
        </w:numPr>
        <w:shd w:val="clear" w:color="auto" w:fill="auto"/>
        <w:tabs>
          <w:tab w:val="left" w:pos="572"/>
        </w:tabs>
        <w:jc w:val="both"/>
      </w:pPr>
      <w:r>
        <w:t>Në institucionet e përfshira në RQP krijohen përdorues si më poshtë:</w:t>
      </w:r>
    </w:p>
    <w:p w:rsidR="00EB0C20" w:rsidRDefault="00EB0C20" w:rsidP="00CD70C9">
      <w:pPr>
        <w:pStyle w:val="BodyText"/>
        <w:numPr>
          <w:ilvl w:val="0"/>
          <w:numId w:val="38"/>
        </w:numPr>
        <w:shd w:val="clear" w:color="auto" w:fill="auto"/>
        <w:tabs>
          <w:tab w:val="left" w:pos="579"/>
        </w:tabs>
        <w:jc w:val="both"/>
      </w:pPr>
      <w:r>
        <w:t xml:space="preserve">përdorues të </w:t>
      </w:r>
      <w:r>
        <w:rPr>
          <w:lang w:bidi="en-US"/>
        </w:rPr>
        <w:t xml:space="preserve">nivelit </w:t>
      </w:r>
      <w:r>
        <w:t xml:space="preserve">të parë </w:t>
      </w:r>
      <w:r>
        <w:rPr>
          <w:lang w:bidi="en-US"/>
        </w:rPr>
        <w:t xml:space="preserve">— si rregull </w:t>
      </w:r>
      <w:r>
        <w:t>janë:</w:t>
      </w:r>
    </w:p>
    <w:p w:rsidR="00EB0C20" w:rsidRDefault="00EB0C20" w:rsidP="00CD70C9">
      <w:pPr>
        <w:pStyle w:val="BodyText"/>
        <w:numPr>
          <w:ilvl w:val="0"/>
          <w:numId w:val="39"/>
        </w:numPr>
        <w:shd w:val="clear" w:color="auto" w:fill="auto"/>
        <w:tabs>
          <w:tab w:val="left" w:pos="572"/>
        </w:tabs>
        <w:jc w:val="both"/>
      </w:pPr>
      <w:r>
        <w:lastRenderedPageBreak/>
        <w:t>nëpunësit e niveleve më të larta drejtuese të institucionit përkatës; dhe</w:t>
      </w:r>
    </w:p>
    <w:p w:rsidR="00EB0C20" w:rsidRDefault="00EB0C20" w:rsidP="00CD70C9">
      <w:pPr>
        <w:pStyle w:val="BodyText"/>
        <w:numPr>
          <w:ilvl w:val="0"/>
          <w:numId w:val="39"/>
        </w:numPr>
        <w:shd w:val="clear" w:color="auto" w:fill="auto"/>
        <w:tabs>
          <w:tab w:val="left" w:pos="572"/>
        </w:tabs>
        <w:jc w:val="both"/>
      </w:pPr>
      <w:r>
        <w:t>përfaqësues të institucioneve përgjegjëse për mbikëqyrjen dhe kontrollin e shërbimit civil.</w:t>
      </w:r>
    </w:p>
    <w:p w:rsidR="00EB0C20" w:rsidRDefault="00EB0C20" w:rsidP="00CD70C9">
      <w:pPr>
        <w:pStyle w:val="BodyText"/>
        <w:numPr>
          <w:ilvl w:val="0"/>
          <w:numId w:val="38"/>
        </w:numPr>
        <w:shd w:val="clear" w:color="auto" w:fill="auto"/>
        <w:tabs>
          <w:tab w:val="left" w:pos="586"/>
        </w:tabs>
        <w:jc w:val="both"/>
      </w:pPr>
      <w:r>
        <w:t xml:space="preserve">përdorues të </w:t>
      </w:r>
      <w:r>
        <w:rPr>
          <w:lang w:bidi="en-US"/>
        </w:rPr>
        <w:t xml:space="preserve">nivelit </w:t>
      </w:r>
      <w:r>
        <w:t xml:space="preserve">të dytë — </w:t>
      </w:r>
      <w:r>
        <w:rPr>
          <w:lang w:bidi="en-US"/>
        </w:rPr>
        <w:t xml:space="preserve">si rregull </w:t>
      </w:r>
      <w:r>
        <w:t xml:space="preserve">janë drejtuesit e njësive të burimeve njerëzore të institucionit apo, në rastet kur në institucion nuk ka një të tillë, një person i veçantë i autorizuar nga </w:t>
      </w:r>
      <w:r>
        <w:rPr>
          <w:lang w:bidi="en-US"/>
        </w:rPr>
        <w:t xml:space="preserve">sekretari i </w:t>
      </w:r>
      <w:r>
        <w:t xml:space="preserve">përgjithshëm/titullari </w:t>
      </w:r>
      <w:r>
        <w:rPr>
          <w:lang w:bidi="en-US"/>
        </w:rPr>
        <w:t>i institucionit;</w:t>
      </w:r>
    </w:p>
    <w:p w:rsidR="00EB0C20" w:rsidRDefault="00EB0C20" w:rsidP="00CD70C9">
      <w:pPr>
        <w:pStyle w:val="BodyText"/>
        <w:numPr>
          <w:ilvl w:val="0"/>
          <w:numId w:val="38"/>
        </w:numPr>
        <w:shd w:val="clear" w:color="auto" w:fill="auto"/>
        <w:tabs>
          <w:tab w:val="left" w:pos="591"/>
        </w:tabs>
        <w:jc w:val="both"/>
      </w:pPr>
      <w:r>
        <w:t xml:space="preserve">përdorues të </w:t>
      </w:r>
      <w:r>
        <w:rPr>
          <w:lang w:bidi="en-US"/>
        </w:rPr>
        <w:t xml:space="preserve">nivelit </w:t>
      </w:r>
      <w:r>
        <w:t xml:space="preserve">të tretë </w:t>
      </w:r>
      <w:r>
        <w:rPr>
          <w:lang w:bidi="en-US"/>
        </w:rPr>
        <w:t xml:space="preserve">— si rregull </w:t>
      </w:r>
      <w:r>
        <w:t>janë nëpunës të njësive të burimeve njerëzore të institucionit;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 xml:space="preserve">ç) përdorues të </w:t>
      </w:r>
      <w:r>
        <w:rPr>
          <w:lang w:bidi="en-US"/>
        </w:rPr>
        <w:t xml:space="preserve">nivelit </w:t>
      </w:r>
      <w:r>
        <w:t xml:space="preserve">të katërt — </w:t>
      </w:r>
      <w:r>
        <w:rPr>
          <w:lang w:bidi="en-US"/>
        </w:rPr>
        <w:t xml:space="preserve">si rregull </w:t>
      </w:r>
      <w:r>
        <w:t>janë nëpunës të njësive të ngarkuara me menaxhimin financiar të institucionit.</w:t>
      </w:r>
    </w:p>
    <w:p w:rsidR="00EB0C20" w:rsidRDefault="00EB0C20" w:rsidP="00CD70C9">
      <w:pPr>
        <w:pStyle w:val="BodyText"/>
        <w:numPr>
          <w:ilvl w:val="0"/>
          <w:numId w:val="37"/>
        </w:numPr>
        <w:shd w:val="clear" w:color="auto" w:fill="auto"/>
        <w:tabs>
          <w:tab w:val="left" w:pos="572"/>
        </w:tabs>
        <w:jc w:val="both"/>
      </w:pPr>
      <w:r>
        <w:t>Në institucionet e përfshira në platformën e bashkëpunimit “administrata.al” krijohen përdorues si më poshtë:</w:t>
      </w:r>
    </w:p>
    <w:p w:rsidR="00EB0C20" w:rsidRDefault="00EB0C20" w:rsidP="00CD70C9">
      <w:pPr>
        <w:pStyle w:val="BodyText"/>
        <w:numPr>
          <w:ilvl w:val="0"/>
          <w:numId w:val="40"/>
        </w:numPr>
        <w:shd w:val="clear" w:color="auto" w:fill="auto"/>
        <w:tabs>
          <w:tab w:val="left" w:pos="572"/>
        </w:tabs>
        <w:jc w:val="both"/>
      </w:pPr>
      <w:r>
        <w:t xml:space="preserve">përdorues të </w:t>
      </w:r>
      <w:r>
        <w:rPr>
          <w:lang w:bidi="en-US"/>
        </w:rPr>
        <w:t xml:space="preserve">nivelit </w:t>
      </w:r>
      <w:r>
        <w:t xml:space="preserve">të parë — </w:t>
      </w:r>
      <w:r>
        <w:rPr>
          <w:lang w:bidi="en-US"/>
        </w:rPr>
        <w:t xml:space="preserve">si rregull </w:t>
      </w:r>
      <w:r>
        <w:t>janë nëpunës të institucioneve përgjegjëse për mbikëqyrjen dhe kontrollin e shërbimit civil, si dhe për rritjen e kapaciteteve të të punësuarve;</w:t>
      </w:r>
    </w:p>
    <w:p w:rsidR="00EB0C20" w:rsidRDefault="00EB0C20" w:rsidP="00CD70C9">
      <w:pPr>
        <w:pStyle w:val="BodyText"/>
        <w:numPr>
          <w:ilvl w:val="0"/>
          <w:numId w:val="40"/>
        </w:numPr>
        <w:shd w:val="clear" w:color="auto" w:fill="auto"/>
        <w:tabs>
          <w:tab w:val="left" w:pos="586"/>
        </w:tabs>
        <w:jc w:val="both"/>
      </w:pPr>
      <w:r>
        <w:t xml:space="preserve">përdorues të </w:t>
      </w:r>
      <w:r>
        <w:rPr>
          <w:lang w:bidi="en-US"/>
        </w:rPr>
        <w:t xml:space="preserve">nivelit </w:t>
      </w:r>
      <w:r>
        <w:t xml:space="preserve">të dytë — </w:t>
      </w:r>
      <w:r>
        <w:rPr>
          <w:lang w:bidi="en-US"/>
        </w:rPr>
        <w:t xml:space="preserve">si rregull </w:t>
      </w:r>
      <w:r>
        <w:t>janë nëpunës të njësive të burimeve njerëzore të institucionit;</w:t>
      </w:r>
    </w:p>
    <w:p w:rsidR="00EB0C20" w:rsidRDefault="00EB0C20" w:rsidP="00CD70C9">
      <w:pPr>
        <w:pStyle w:val="BodyText"/>
        <w:numPr>
          <w:ilvl w:val="0"/>
          <w:numId w:val="40"/>
        </w:numPr>
        <w:shd w:val="clear" w:color="auto" w:fill="auto"/>
        <w:tabs>
          <w:tab w:val="left" w:pos="591"/>
        </w:tabs>
        <w:jc w:val="both"/>
      </w:pPr>
      <w:r>
        <w:t xml:space="preserve">përdorues të </w:t>
      </w:r>
      <w:r>
        <w:rPr>
          <w:lang w:bidi="en-US"/>
        </w:rPr>
        <w:t xml:space="preserve">nivelit </w:t>
      </w:r>
      <w:r>
        <w:t xml:space="preserve">të tretë — </w:t>
      </w:r>
      <w:r>
        <w:rPr>
          <w:lang w:bidi="en-US"/>
        </w:rPr>
        <w:t xml:space="preserve">si rregull </w:t>
      </w:r>
      <w:r>
        <w:t>janë nëpunës të njësive të ngarkuara me çështjet juridike të institucionit;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 xml:space="preserve">ç) përdorues të </w:t>
      </w:r>
      <w:r>
        <w:rPr>
          <w:lang w:bidi="en-US"/>
        </w:rPr>
        <w:t xml:space="preserve">nivelit </w:t>
      </w:r>
      <w:r>
        <w:t xml:space="preserve">të katërt — </w:t>
      </w:r>
      <w:r>
        <w:rPr>
          <w:lang w:bidi="en-US"/>
        </w:rPr>
        <w:t xml:space="preserve">si rregull </w:t>
      </w:r>
      <w:r>
        <w:t>janë nëpunës të njësive të ngarkuara me menaxhimin financiar të institucionit.</w:t>
      </w:r>
    </w:p>
    <w:p w:rsidR="00EB0C20" w:rsidRDefault="00EB0C20" w:rsidP="00CD70C9">
      <w:pPr>
        <w:pStyle w:val="BodyText"/>
        <w:numPr>
          <w:ilvl w:val="0"/>
          <w:numId w:val="37"/>
        </w:numPr>
        <w:shd w:val="clear" w:color="auto" w:fill="auto"/>
        <w:tabs>
          <w:tab w:val="left" w:pos="584"/>
        </w:tabs>
        <w:jc w:val="both"/>
      </w:pPr>
      <w:r>
        <w:t>Drejtuesi i njësisë së burimeve njerëzore të</w:t>
      </w:r>
    </w:p>
    <w:p w:rsidR="00EB0C20" w:rsidRDefault="00EB0C20" w:rsidP="00EB0C20">
      <w:pPr>
        <w:pStyle w:val="BodyText"/>
        <w:shd w:val="clear" w:color="auto" w:fill="auto"/>
        <w:tabs>
          <w:tab w:val="left" w:pos="1378"/>
          <w:tab w:val="left" w:pos="2894"/>
          <w:tab w:val="left" w:pos="4296"/>
        </w:tabs>
        <w:ind w:firstLine="0"/>
        <w:jc w:val="both"/>
      </w:pPr>
      <w:r>
        <w:t>institucionit ose personi i autorizuar nga sekretari i përgjithshëm/titullari i institucionit si përgjegjës për menaxhimin e burimeve njerëzore, ka detyrimin të njoftojë</w:t>
      </w:r>
      <w:r>
        <w:tab/>
        <w:t>zyrtarisht</w:t>
      </w:r>
      <w:r>
        <w:tab/>
        <w:t>DAP-in</w:t>
      </w:r>
      <w:r>
        <w:tab/>
        <w:t>për</w:t>
      </w:r>
    </w:p>
    <w:p w:rsidR="00EB0C20" w:rsidRDefault="00EB0C20" w:rsidP="00EB0C20">
      <w:pPr>
        <w:pStyle w:val="BodyText"/>
        <w:shd w:val="clear" w:color="auto" w:fill="auto"/>
        <w:ind w:firstLine="0"/>
        <w:jc w:val="both"/>
      </w:pPr>
      <w:r>
        <w:t xml:space="preserve">emërimin/ndryshimin e përdoruesve të të gjitha niveleve të RQP-së </w:t>
      </w:r>
      <w:r>
        <w:rPr>
          <w:lang w:bidi="en-US"/>
        </w:rPr>
        <w:t xml:space="preserve">dhe </w:t>
      </w:r>
      <w:r>
        <w:t>të platformës së bashkëpunimit “administrata.al”.</w:t>
      </w:r>
    </w:p>
    <w:p w:rsidR="00EB0C20" w:rsidRDefault="00EB0C20" w:rsidP="00CD70C9">
      <w:pPr>
        <w:pStyle w:val="BodyText"/>
        <w:numPr>
          <w:ilvl w:val="0"/>
          <w:numId w:val="37"/>
        </w:numPr>
        <w:shd w:val="clear" w:color="auto" w:fill="auto"/>
        <w:tabs>
          <w:tab w:val="left" w:pos="568"/>
        </w:tabs>
        <w:jc w:val="both"/>
      </w:pPr>
      <w:r>
        <w:t>Drejtuesi i njësisë së burimeve njerëzore ose i personi i autorizuar nga sekretari i përgjithshëm/titullari i institucionit si përgjegjës për menaxhimin e burimeve njerëzore, ka detyrimin të njoftojë zyrtarisht DAP-in të paktën 5 (pesë) ditë përpara largimit nga pozicioni i punës të përdoruesit të cilitdo nivel të RQP-së.</w:t>
      </w:r>
    </w:p>
    <w:p w:rsidR="00EB0C20" w:rsidRDefault="00EB0C20" w:rsidP="00CD70C9">
      <w:pPr>
        <w:pStyle w:val="BodyText"/>
        <w:numPr>
          <w:ilvl w:val="0"/>
          <w:numId w:val="37"/>
        </w:numPr>
        <w:shd w:val="clear" w:color="auto" w:fill="auto"/>
        <w:tabs>
          <w:tab w:val="left" w:pos="572"/>
        </w:tabs>
        <w:jc w:val="both"/>
      </w:pPr>
      <w:r>
        <w:t xml:space="preserve">Pas marrjes së njoftimit për caktimin e një përdoruesi të RQP-së, DAP-i njofton menjëherë ASPA-n, e cila, brenda 5 (pesë) ditëve pune nga marrja e këtij njoftimi, i krijon mundësitë përdoruesit për trajnimin bazë </w:t>
      </w:r>
      <w:r>
        <w:rPr>
          <w:i/>
          <w:iCs/>
          <w:lang w:bidi="en-US"/>
        </w:rPr>
        <w:t>online</w:t>
      </w:r>
      <w:r>
        <w:rPr>
          <w:lang w:bidi="en-US"/>
        </w:rPr>
        <w:t xml:space="preserve"> </w:t>
      </w:r>
      <w:r>
        <w:t>të tij nëpërmjet platformës “administrata.al”.</w:t>
      </w:r>
    </w:p>
    <w:p w:rsidR="00EB0C20" w:rsidRDefault="00EB0C20" w:rsidP="00CD70C9">
      <w:pPr>
        <w:pStyle w:val="BodyText"/>
        <w:numPr>
          <w:ilvl w:val="0"/>
          <w:numId w:val="37"/>
        </w:numPr>
        <w:shd w:val="clear" w:color="auto" w:fill="auto"/>
        <w:tabs>
          <w:tab w:val="left" w:pos="568"/>
        </w:tabs>
        <w:jc w:val="both"/>
      </w:pPr>
      <w:r>
        <w:t xml:space="preserve">DAP-i, brenda 1 (një) dite pune nga përfundimi i trajnimit </w:t>
      </w:r>
      <w:r>
        <w:rPr>
          <w:i/>
          <w:iCs/>
        </w:rPr>
        <w:t>online</w:t>
      </w:r>
      <w:r>
        <w:t xml:space="preserve"> të përdoruesit dhe plotësimit të formularit individual përkatës, aktivizon privilegjet në përputhje me nivelin e aksesit që përdoruesi do të ketë në RQP.</w:t>
      </w:r>
    </w:p>
    <w:p w:rsidR="00EB0C20" w:rsidRDefault="00EB0C20" w:rsidP="00CD70C9">
      <w:pPr>
        <w:pStyle w:val="BodyText"/>
        <w:numPr>
          <w:ilvl w:val="0"/>
          <w:numId w:val="37"/>
        </w:numPr>
        <w:shd w:val="clear" w:color="auto" w:fill="auto"/>
        <w:tabs>
          <w:tab w:val="left" w:pos="572"/>
        </w:tabs>
        <w:jc w:val="both"/>
      </w:pPr>
      <w:r>
        <w:t>Përdoruesi, brenda 30 (tridhjetë) ditëve pune pas aktivizimit të privilegjeve, ka detyrimin të ndjekë pranë ASPA-s kursin e plotë të trajnimit për veprimet me RQP-në.</w:t>
      </w:r>
    </w:p>
    <w:p w:rsidR="00EB0C20" w:rsidRDefault="00EB0C20" w:rsidP="00CD70C9">
      <w:pPr>
        <w:pStyle w:val="BodyText"/>
        <w:numPr>
          <w:ilvl w:val="0"/>
          <w:numId w:val="37"/>
        </w:numPr>
        <w:shd w:val="clear" w:color="auto" w:fill="auto"/>
        <w:tabs>
          <w:tab w:val="left" w:pos="568"/>
        </w:tabs>
        <w:jc w:val="both"/>
      </w:pPr>
      <w:r>
        <w:t>DAP-i, brenda 1 (një) dite pune nga marrja e njoftimit zyrtar për ndryshimin apo largimin e përdoruesit, i heq atij ose ndryshon nivelin e aksesit në përputhje me njoftimin.</w:t>
      </w:r>
    </w:p>
    <w:p w:rsidR="00EB0C20" w:rsidRDefault="00EB0C20" w:rsidP="00CD70C9">
      <w:pPr>
        <w:pStyle w:val="BodyText"/>
        <w:numPr>
          <w:ilvl w:val="0"/>
          <w:numId w:val="37"/>
        </w:numPr>
        <w:shd w:val="clear" w:color="auto" w:fill="auto"/>
        <w:tabs>
          <w:tab w:val="left" w:pos="673"/>
        </w:tabs>
        <w:jc w:val="both"/>
      </w:pPr>
      <w:r>
        <w:t>Në rast të paaftësisë së përkohshme për punë, ose të zëvendësimit me karakter të përkohshëm nga një tjetër përdorues:</w:t>
      </w:r>
    </w:p>
    <w:p w:rsidR="00EB0C20" w:rsidRDefault="00EB0C20" w:rsidP="00CD70C9">
      <w:pPr>
        <w:pStyle w:val="BodyText"/>
        <w:numPr>
          <w:ilvl w:val="0"/>
          <w:numId w:val="41"/>
        </w:numPr>
        <w:shd w:val="clear" w:color="auto" w:fill="auto"/>
        <w:tabs>
          <w:tab w:val="left" w:pos="568"/>
        </w:tabs>
        <w:jc w:val="both"/>
      </w:pPr>
      <w:r>
        <w:t xml:space="preserve">drejtuesi i njësisë së burimeve njerëzore të institucionit ose personi i autorizuar nga sekretari i përgjithshëm/titullari i institucionit si përgjegjës për </w:t>
      </w:r>
      <w:r>
        <w:rPr>
          <w:lang w:bidi="en-US"/>
        </w:rPr>
        <w:t xml:space="preserve">menaxhimin </w:t>
      </w:r>
      <w:r>
        <w:t xml:space="preserve">e </w:t>
      </w:r>
      <w:r>
        <w:rPr>
          <w:lang w:bidi="en-US"/>
        </w:rPr>
        <w:t xml:space="preserve">burimeve </w:t>
      </w:r>
      <w:r>
        <w:t>njerëzore, njofton menjëherë DAP-in për këtë situatë, duke dërguar njëkohësisht edhe gjeneralitetet e zëvendësuesit;</w:t>
      </w:r>
    </w:p>
    <w:p w:rsidR="00EB0C20" w:rsidRDefault="00EB0C20" w:rsidP="00CD70C9">
      <w:pPr>
        <w:pStyle w:val="BodyText"/>
        <w:numPr>
          <w:ilvl w:val="0"/>
          <w:numId w:val="41"/>
        </w:numPr>
        <w:shd w:val="clear" w:color="auto" w:fill="auto"/>
        <w:tabs>
          <w:tab w:val="left" w:pos="582"/>
        </w:tabs>
        <w:jc w:val="both"/>
      </w:pPr>
      <w:r>
        <w:t>zëvendësuesi plotëson formularin përkatës dhe e dërgon atë në DAP;</w:t>
      </w:r>
    </w:p>
    <w:p w:rsidR="00EB0C20" w:rsidRDefault="00EB0C20" w:rsidP="00CD70C9">
      <w:pPr>
        <w:pStyle w:val="BodyText"/>
        <w:numPr>
          <w:ilvl w:val="0"/>
          <w:numId w:val="41"/>
        </w:numPr>
        <w:shd w:val="clear" w:color="auto" w:fill="auto"/>
        <w:tabs>
          <w:tab w:val="left" w:pos="591"/>
        </w:tabs>
        <w:jc w:val="both"/>
      </w:pPr>
      <w:r>
        <w:t>DAP-i e pajis zëvendësuesin menjëherë me privilegje në përputhje me autorizimin dhe e vë në dijeni për të drejtat dhe detyrimet që rrjedhin nga ky funksion.</w:t>
      </w:r>
    </w:p>
    <w:p w:rsidR="00EB0C20" w:rsidRDefault="00EB0C20" w:rsidP="00CD70C9">
      <w:pPr>
        <w:pStyle w:val="BodyText"/>
        <w:numPr>
          <w:ilvl w:val="0"/>
          <w:numId w:val="37"/>
        </w:numPr>
        <w:shd w:val="clear" w:color="auto" w:fill="auto"/>
        <w:tabs>
          <w:tab w:val="left" w:pos="678"/>
        </w:tabs>
        <w:jc w:val="both"/>
      </w:pPr>
      <w:r>
        <w:t xml:space="preserve">Drejtuesi i njësisë së </w:t>
      </w:r>
      <w:r>
        <w:rPr>
          <w:lang w:bidi="en-US"/>
        </w:rPr>
        <w:t xml:space="preserve">burimeve </w:t>
      </w:r>
      <w:r>
        <w:t>njerëzore ose personi i autorizuar nga sekretari i përgjithshëm/titullari i institucionit si përgjegjës për menaxhimin e burimeve njerëzore, njofton zyrtarisht DAP-in për emërimin, ndryshimin apo largimin e përdoruesve të të gjitha niveleve të platformës së bashkëpunimit “administrata.al”.</w:t>
      </w:r>
    </w:p>
    <w:p w:rsidR="00EB0C20" w:rsidRDefault="00EB0C20" w:rsidP="00CD70C9">
      <w:pPr>
        <w:pStyle w:val="BodyText"/>
        <w:numPr>
          <w:ilvl w:val="0"/>
          <w:numId w:val="37"/>
        </w:numPr>
        <w:shd w:val="clear" w:color="auto" w:fill="auto"/>
        <w:tabs>
          <w:tab w:val="left" w:pos="678"/>
        </w:tabs>
        <w:spacing w:after="260"/>
        <w:jc w:val="both"/>
      </w:pPr>
      <w:r>
        <w:t>DAP-i, brenda 3 (tri) ditësh pune nga marrja e njoftimit zyrtar dhe plotësimit të formularit individual përkatës, aktivizion, ndryshon, ose heq privilegjet në përputhje me nivelin e aksesit që përdoruesi ka/</w:t>
      </w:r>
      <w:r>
        <w:rPr>
          <w:lang w:bidi="en-US"/>
        </w:rPr>
        <w:t xml:space="preserve">do </w:t>
      </w:r>
      <w:r>
        <w:t xml:space="preserve">të ketë në platformën e bashkëpunimit </w:t>
      </w:r>
      <w:r>
        <w:rPr>
          <w:lang w:bidi="en-US"/>
        </w:rPr>
        <w:t>“administrata.al”.</w:t>
      </w:r>
    </w:p>
    <w:p w:rsidR="00EB0C20" w:rsidRDefault="00EB0C20" w:rsidP="00EB0C20">
      <w:pPr>
        <w:pStyle w:val="BodyText"/>
        <w:shd w:val="clear" w:color="auto" w:fill="auto"/>
        <w:ind w:firstLine="0"/>
        <w:jc w:val="center"/>
      </w:pPr>
      <w:r>
        <w:rPr>
          <w:lang w:bidi="en-US"/>
        </w:rPr>
        <w:t>KREU III</w:t>
      </w:r>
    </w:p>
    <w:p w:rsidR="00EB0C20" w:rsidRDefault="00EB0C20" w:rsidP="00EB0C20">
      <w:pPr>
        <w:pStyle w:val="BodyText"/>
        <w:shd w:val="clear" w:color="auto" w:fill="auto"/>
        <w:spacing w:after="260"/>
        <w:ind w:firstLine="0"/>
        <w:jc w:val="center"/>
      </w:pPr>
      <w:r>
        <w:t>DETYRIMET E PËRDORUESVE</w:t>
      </w:r>
    </w:p>
    <w:p w:rsidR="00EB0C20" w:rsidRDefault="00EB0C20" w:rsidP="00CD70C9">
      <w:pPr>
        <w:pStyle w:val="BodyText"/>
        <w:numPr>
          <w:ilvl w:val="0"/>
          <w:numId w:val="42"/>
        </w:numPr>
        <w:shd w:val="clear" w:color="auto" w:fill="auto"/>
        <w:tabs>
          <w:tab w:val="left" w:pos="572"/>
        </w:tabs>
        <w:jc w:val="both"/>
      </w:pPr>
      <w:r>
        <w:t xml:space="preserve">Përdoruesit e të </w:t>
      </w:r>
      <w:r>
        <w:rPr>
          <w:lang w:bidi="en-US"/>
        </w:rPr>
        <w:t xml:space="preserve">gjitha </w:t>
      </w:r>
      <w:r>
        <w:t>niveleve në RQP:</w:t>
      </w:r>
    </w:p>
    <w:p w:rsidR="00EB0C20" w:rsidRDefault="00EB0C20" w:rsidP="00CD70C9">
      <w:pPr>
        <w:pStyle w:val="BodyText"/>
        <w:numPr>
          <w:ilvl w:val="0"/>
          <w:numId w:val="43"/>
        </w:numPr>
        <w:shd w:val="clear" w:color="auto" w:fill="auto"/>
        <w:tabs>
          <w:tab w:val="left" w:pos="572"/>
        </w:tabs>
        <w:jc w:val="both"/>
      </w:pPr>
      <w:r>
        <w:t xml:space="preserve">në përputhje </w:t>
      </w:r>
      <w:r>
        <w:rPr>
          <w:lang w:bidi="en-US"/>
        </w:rPr>
        <w:t xml:space="preserve">me </w:t>
      </w:r>
      <w:r>
        <w:t>nivelin përkatës të aksesit, kanë të drejta vetëm në pjesën e RQP-së që përkon me të dhënat e institucionit ku janë të punësuar dhe/ose të institucioneve/degëve në varësi të tij;</w:t>
      </w:r>
    </w:p>
    <w:p w:rsidR="00EB0C20" w:rsidRDefault="00EB0C20" w:rsidP="00CD70C9">
      <w:pPr>
        <w:pStyle w:val="BodyText"/>
        <w:numPr>
          <w:ilvl w:val="0"/>
          <w:numId w:val="43"/>
        </w:numPr>
        <w:shd w:val="clear" w:color="auto" w:fill="auto"/>
        <w:tabs>
          <w:tab w:val="left" w:pos="591"/>
        </w:tabs>
        <w:jc w:val="both"/>
      </w:pPr>
      <w:r>
        <w:t>janë përgjegjës personalisht për të gjitha veprimet që kryhen në RQP me privilegjet e tyre dhe për dëmet eventuale që mund të shkaktohen;</w:t>
      </w:r>
    </w:p>
    <w:p w:rsidR="00EB0C20" w:rsidRDefault="00EB0C20" w:rsidP="00CD70C9">
      <w:pPr>
        <w:pStyle w:val="BodyText"/>
        <w:numPr>
          <w:ilvl w:val="0"/>
          <w:numId w:val="43"/>
        </w:numPr>
        <w:shd w:val="clear" w:color="auto" w:fill="auto"/>
        <w:tabs>
          <w:tab w:val="left" w:pos="591"/>
        </w:tabs>
        <w:jc w:val="both"/>
      </w:pPr>
      <w:r>
        <w:t xml:space="preserve">mbajnë përgjegjësi për vërtetësinë e të dhënave që hedhin personalisht në RQP dhe për kontrollin e </w:t>
      </w:r>
      <w:r>
        <w:lastRenderedPageBreak/>
        <w:t>vërtetësisë së të dhënave që përdoruesit e institucioneve/degëve të varësisë hedhin në të;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 xml:space="preserve">ç) duhet të kryejnë të gjitha veprimet në RQP vetëm nëpërmjet përdorimit të pajisjeve zyrtarisht në dispozicion </w:t>
      </w:r>
      <w:r>
        <w:rPr>
          <w:lang w:bidi="en-US"/>
        </w:rPr>
        <w:t xml:space="preserve">me </w:t>
      </w:r>
      <w:r>
        <w:t xml:space="preserve">akses në shërbimet “e-gov”. Në rast emergjence apo domosdoshmërie të përdorimit të pajisjeve alternative, duhet të përdorin shërbimin </w:t>
      </w:r>
      <w:r>
        <w:rPr>
          <w:lang w:bidi="en-US"/>
        </w:rPr>
        <w:t xml:space="preserve">VPN (virtual private </w:t>
      </w:r>
      <w:r>
        <w:rPr>
          <w:i/>
          <w:iCs/>
          <w:lang w:bidi="en-US"/>
        </w:rPr>
        <w:t xml:space="preserve">network) </w:t>
      </w:r>
      <w:r>
        <w:t xml:space="preserve">në bashkëpunim </w:t>
      </w:r>
      <w:r>
        <w:rPr>
          <w:lang w:bidi="en-US"/>
        </w:rPr>
        <w:t xml:space="preserve">me </w:t>
      </w:r>
      <w:r>
        <w:t xml:space="preserve">njësinë </w:t>
      </w:r>
      <w:r>
        <w:rPr>
          <w:lang w:bidi="en-US"/>
        </w:rPr>
        <w:t xml:space="preserve">e dedikuar </w:t>
      </w:r>
      <w:r>
        <w:t xml:space="preserve">për </w:t>
      </w:r>
      <w:r>
        <w:rPr>
          <w:lang w:bidi="en-US"/>
        </w:rPr>
        <w:t xml:space="preserve">DAP-in </w:t>
      </w:r>
      <w:r>
        <w:t xml:space="preserve">pranë </w:t>
      </w:r>
      <w:r>
        <w:rPr>
          <w:lang w:bidi="en-US"/>
        </w:rPr>
        <w:t>AKSHI-t.</w:t>
      </w:r>
    </w:p>
    <w:p w:rsidR="00EB0C20" w:rsidRDefault="00EB0C20" w:rsidP="00CD70C9">
      <w:pPr>
        <w:pStyle w:val="BodyText"/>
        <w:numPr>
          <w:ilvl w:val="0"/>
          <w:numId w:val="42"/>
        </w:numPr>
        <w:shd w:val="clear" w:color="auto" w:fill="auto"/>
        <w:tabs>
          <w:tab w:val="left" w:pos="572"/>
        </w:tabs>
        <w:jc w:val="both"/>
      </w:pPr>
      <w:r>
        <w:t xml:space="preserve">Përdoruesit </w:t>
      </w:r>
      <w:r>
        <w:rPr>
          <w:lang w:bidi="en-US"/>
        </w:rPr>
        <w:t xml:space="preserve">e nivelit </w:t>
      </w:r>
      <w:r>
        <w:t xml:space="preserve">të parë në </w:t>
      </w:r>
      <w:r>
        <w:rPr>
          <w:lang w:bidi="en-US"/>
        </w:rPr>
        <w:t xml:space="preserve">RQP </w:t>
      </w:r>
      <w:r>
        <w:t xml:space="preserve">kanë </w:t>
      </w:r>
      <w:r>
        <w:rPr>
          <w:lang w:bidi="en-US"/>
        </w:rPr>
        <w:t xml:space="preserve">detyrimin, </w:t>
      </w:r>
      <w:r>
        <w:t>të:</w:t>
      </w:r>
    </w:p>
    <w:p w:rsidR="00EB0C20" w:rsidRDefault="00EB0C20" w:rsidP="00CD70C9">
      <w:pPr>
        <w:pStyle w:val="BodyText"/>
        <w:numPr>
          <w:ilvl w:val="0"/>
          <w:numId w:val="44"/>
        </w:numPr>
        <w:shd w:val="clear" w:color="auto" w:fill="auto"/>
        <w:tabs>
          <w:tab w:val="left" w:pos="572"/>
        </w:tabs>
        <w:jc w:val="both"/>
      </w:pPr>
      <w:r>
        <w:t xml:space="preserve">mbikëqyrin, përmes </w:t>
      </w:r>
      <w:r>
        <w:rPr>
          <w:lang w:bidi="en-US"/>
        </w:rPr>
        <w:t xml:space="preserve">mekanizmave </w:t>
      </w:r>
      <w:r>
        <w:t xml:space="preserve">të </w:t>
      </w:r>
      <w:r>
        <w:rPr>
          <w:lang w:bidi="en-US"/>
        </w:rPr>
        <w:t xml:space="preserve">raportimit, aktivitetin e burimeve </w:t>
      </w:r>
      <w:r>
        <w:t xml:space="preserve">njerëzore të </w:t>
      </w:r>
      <w:r>
        <w:rPr>
          <w:lang w:bidi="en-US"/>
        </w:rPr>
        <w:t xml:space="preserve">institucionit ku </w:t>
      </w:r>
      <w:r>
        <w:t xml:space="preserve">janë të punësuar </w:t>
      </w:r>
      <w:r>
        <w:rPr>
          <w:lang w:bidi="en-US"/>
        </w:rPr>
        <w:t xml:space="preserve">dhe/ose </w:t>
      </w:r>
      <w:r>
        <w:t xml:space="preserve">të institucioneve/degëve në varësi të </w:t>
      </w:r>
      <w:r>
        <w:rPr>
          <w:lang w:bidi="en-US"/>
        </w:rPr>
        <w:t>tij;</w:t>
      </w:r>
    </w:p>
    <w:p w:rsidR="00EB0C20" w:rsidRDefault="00EB0C20" w:rsidP="00CD70C9">
      <w:pPr>
        <w:pStyle w:val="BodyText"/>
        <w:numPr>
          <w:ilvl w:val="0"/>
          <w:numId w:val="44"/>
        </w:numPr>
        <w:shd w:val="clear" w:color="auto" w:fill="auto"/>
        <w:tabs>
          <w:tab w:val="left" w:pos="586"/>
        </w:tabs>
        <w:jc w:val="both"/>
      </w:pPr>
      <w:r>
        <w:t xml:space="preserve">përdorin </w:t>
      </w:r>
      <w:r>
        <w:rPr>
          <w:lang w:bidi="en-US"/>
        </w:rPr>
        <w:t xml:space="preserve">instrumentet dhe mjetet e </w:t>
      </w:r>
      <w:r>
        <w:t xml:space="preserve">RQP-së në </w:t>
      </w:r>
      <w:r>
        <w:rPr>
          <w:lang w:bidi="en-US"/>
        </w:rPr>
        <w:t xml:space="preserve">funksion </w:t>
      </w:r>
      <w:r>
        <w:t xml:space="preserve">të përmirësimit </w:t>
      </w:r>
      <w:r>
        <w:rPr>
          <w:lang w:bidi="en-US"/>
        </w:rPr>
        <w:t xml:space="preserve">dhe </w:t>
      </w:r>
      <w:r>
        <w:t xml:space="preserve">të </w:t>
      </w:r>
      <w:r>
        <w:rPr>
          <w:lang w:bidi="en-US"/>
        </w:rPr>
        <w:t xml:space="preserve">kontrollit </w:t>
      </w:r>
      <w:r>
        <w:t xml:space="preserve">të </w:t>
      </w:r>
      <w:r>
        <w:rPr>
          <w:lang w:bidi="en-US"/>
        </w:rPr>
        <w:t xml:space="preserve">burimeve </w:t>
      </w:r>
      <w:r>
        <w:t xml:space="preserve">njerëzore për </w:t>
      </w:r>
      <w:r>
        <w:rPr>
          <w:lang w:bidi="en-US"/>
        </w:rPr>
        <w:t xml:space="preserve">institucionin ku </w:t>
      </w:r>
      <w:r>
        <w:t xml:space="preserve">janë të punësuar </w:t>
      </w:r>
      <w:r>
        <w:rPr>
          <w:lang w:bidi="en-US"/>
        </w:rPr>
        <w:t xml:space="preserve">dhe/ose </w:t>
      </w:r>
      <w:r>
        <w:t xml:space="preserve">për institucionet/degët në varësi të </w:t>
      </w:r>
      <w:r>
        <w:rPr>
          <w:lang w:bidi="en-US"/>
        </w:rPr>
        <w:t>tij.</w:t>
      </w:r>
    </w:p>
    <w:p w:rsidR="00EB0C20" w:rsidRDefault="00EB0C20" w:rsidP="00CD70C9">
      <w:pPr>
        <w:pStyle w:val="BodyText"/>
        <w:numPr>
          <w:ilvl w:val="0"/>
          <w:numId w:val="42"/>
        </w:numPr>
        <w:shd w:val="clear" w:color="auto" w:fill="auto"/>
        <w:tabs>
          <w:tab w:val="left" w:pos="572"/>
        </w:tabs>
        <w:jc w:val="both"/>
      </w:pPr>
      <w:r>
        <w:t xml:space="preserve">Përdoruesit </w:t>
      </w:r>
      <w:r>
        <w:rPr>
          <w:lang w:bidi="en-US"/>
        </w:rPr>
        <w:t xml:space="preserve">e nivelit </w:t>
      </w:r>
      <w:r>
        <w:t xml:space="preserve">të dytë në </w:t>
      </w:r>
      <w:r>
        <w:rPr>
          <w:lang w:bidi="en-US"/>
        </w:rPr>
        <w:t xml:space="preserve">RQP </w:t>
      </w:r>
      <w:r>
        <w:t xml:space="preserve">kanë </w:t>
      </w:r>
      <w:r>
        <w:rPr>
          <w:lang w:bidi="en-US"/>
        </w:rPr>
        <w:t xml:space="preserve">detyrimin </w:t>
      </w:r>
      <w:r>
        <w:t>të:</w:t>
      </w:r>
    </w:p>
    <w:p w:rsidR="00EB0C20" w:rsidRDefault="00EB0C20" w:rsidP="00CD70C9">
      <w:pPr>
        <w:pStyle w:val="BodyText"/>
        <w:numPr>
          <w:ilvl w:val="0"/>
          <w:numId w:val="45"/>
        </w:numPr>
        <w:shd w:val="clear" w:color="auto" w:fill="auto"/>
        <w:tabs>
          <w:tab w:val="left" w:pos="572"/>
        </w:tabs>
        <w:jc w:val="both"/>
      </w:pPr>
      <w:r>
        <w:t xml:space="preserve">mbikëqyrin </w:t>
      </w:r>
      <w:r>
        <w:rPr>
          <w:lang w:bidi="en-US"/>
        </w:rPr>
        <w:t xml:space="preserve">aktivitetin e </w:t>
      </w:r>
      <w:r>
        <w:t xml:space="preserve">të gjithë përdoruesve të RQP-së në </w:t>
      </w:r>
      <w:r>
        <w:rPr>
          <w:lang w:bidi="en-US"/>
        </w:rPr>
        <w:t xml:space="preserve">institucionin ku </w:t>
      </w:r>
      <w:r>
        <w:t xml:space="preserve">janë të punësuar </w:t>
      </w:r>
      <w:r>
        <w:rPr>
          <w:lang w:bidi="en-US"/>
        </w:rPr>
        <w:t xml:space="preserve">dhe/ose </w:t>
      </w:r>
      <w:r>
        <w:t xml:space="preserve">në institucionet/degët në varësi të </w:t>
      </w:r>
      <w:r>
        <w:rPr>
          <w:lang w:bidi="en-US"/>
        </w:rPr>
        <w:t>tij;</w:t>
      </w:r>
    </w:p>
    <w:p w:rsidR="00EB0C20" w:rsidRDefault="00EB0C20" w:rsidP="00CD70C9">
      <w:pPr>
        <w:pStyle w:val="BodyText"/>
        <w:numPr>
          <w:ilvl w:val="0"/>
          <w:numId w:val="45"/>
        </w:numPr>
        <w:shd w:val="clear" w:color="auto" w:fill="auto"/>
        <w:tabs>
          <w:tab w:val="left" w:pos="586"/>
        </w:tabs>
        <w:jc w:val="both"/>
      </w:pPr>
      <w:r>
        <w:t xml:space="preserve">aprovojnë të dhënat </w:t>
      </w:r>
      <w:r>
        <w:rPr>
          <w:lang w:bidi="en-US"/>
        </w:rPr>
        <w:t xml:space="preserve">e hedhura apo veprimet e kryera nga </w:t>
      </w:r>
      <w:r>
        <w:t xml:space="preserve">përdoruesit </w:t>
      </w:r>
      <w:r>
        <w:rPr>
          <w:lang w:bidi="en-US"/>
        </w:rPr>
        <w:t xml:space="preserve">e nivelit </w:t>
      </w:r>
      <w:r>
        <w:t xml:space="preserve">të tretë </w:t>
      </w:r>
      <w:r>
        <w:rPr>
          <w:lang w:bidi="en-US"/>
        </w:rPr>
        <w:t xml:space="preserve">dhe i </w:t>
      </w:r>
      <w:r>
        <w:t xml:space="preserve">autorizojnë për </w:t>
      </w:r>
      <w:r>
        <w:rPr>
          <w:lang w:bidi="en-US"/>
        </w:rPr>
        <w:t xml:space="preserve">veprime </w:t>
      </w:r>
      <w:r>
        <w:t>të mëtejshme;</w:t>
      </w:r>
    </w:p>
    <w:p w:rsidR="00EB0C20" w:rsidRDefault="00EB0C20" w:rsidP="00CD70C9">
      <w:pPr>
        <w:pStyle w:val="BodyText"/>
        <w:numPr>
          <w:ilvl w:val="0"/>
          <w:numId w:val="45"/>
        </w:numPr>
        <w:shd w:val="clear" w:color="auto" w:fill="auto"/>
        <w:tabs>
          <w:tab w:val="left" w:pos="575"/>
        </w:tabs>
        <w:jc w:val="both"/>
      </w:pPr>
      <w:r>
        <w:t>miratojnë listëprezencën përfundimtare të institucionit, e cila shërben më pas për përgatitjen e borderosë së pagave nga përdoruesit e nivelit të katërt.</w:t>
      </w:r>
    </w:p>
    <w:p w:rsidR="00EB0C20" w:rsidRDefault="00EB0C20" w:rsidP="00CD70C9">
      <w:pPr>
        <w:pStyle w:val="BodyText"/>
        <w:numPr>
          <w:ilvl w:val="0"/>
          <w:numId w:val="42"/>
        </w:numPr>
        <w:shd w:val="clear" w:color="auto" w:fill="auto"/>
        <w:tabs>
          <w:tab w:val="left" w:pos="575"/>
        </w:tabs>
        <w:jc w:val="both"/>
      </w:pPr>
      <w:r>
        <w:t>Përdoruesit e nivelit të tretë në RQP kanë detyrimin, të:</w:t>
      </w:r>
    </w:p>
    <w:p w:rsidR="00EB0C20" w:rsidRDefault="00EB0C20" w:rsidP="00CD70C9">
      <w:pPr>
        <w:pStyle w:val="BodyText"/>
        <w:numPr>
          <w:ilvl w:val="0"/>
          <w:numId w:val="46"/>
        </w:numPr>
        <w:shd w:val="clear" w:color="auto" w:fill="auto"/>
        <w:tabs>
          <w:tab w:val="left" w:pos="575"/>
        </w:tabs>
        <w:jc w:val="both"/>
      </w:pPr>
      <w:r>
        <w:t>kujdesen për reflektimin e saktë në RQP të të dhënave personale të të punësuarve të institucionit, si edhe përditësojnë këto të dhëna sa herë që ka ndryshime në to;</w:t>
      </w:r>
    </w:p>
    <w:p w:rsidR="00EB0C20" w:rsidRDefault="00EB0C20" w:rsidP="00CD70C9">
      <w:pPr>
        <w:pStyle w:val="BodyText"/>
        <w:numPr>
          <w:ilvl w:val="0"/>
          <w:numId w:val="46"/>
        </w:numPr>
        <w:shd w:val="clear" w:color="auto" w:fill="auto"/>
        <w:tabs>
          <w:tab w:val="left" w:pos="586"/>
        </w:tabs>
        <w:jc w:val="both"/>
      </w:pPr>
      <w:r>
        <w:t>bëjnë pozicionimin e të punësuarve të institucionit në organikën e miratuar;</w:t>
      </w:r>
    </w:p>
    <w:p w:rsidR="00EB0C20" w:rsidRDefault="00EB0C20" w:rsidP="00CD70C9">
      <w:pPr>
        <w:pStyle w:val="BodyText"/>
        <w:numPr>
          <w:ilvl w:val="0"/>
          <w:numId w:val="46"/>
        </w:numPr>
        <w:shd w:val="clear" w:color="auto" w:fill="auto"/>
        <w:tabs>
          <w:tab w:val="left" w:pos="582"/>
        </w:tabs>
        <w:jc w:val="both"/>
      </w:pPr>
      <w:r>
        <w:t>plotësojnë listëprezencën e institucionit dhe dërgojnë të dhënat për miratim tek përdoruesit e nivelit të dytë.</w:t>
      </w:r>
    </w:p>
    <w:p w:rsidR="00EB0C20" w:rsidRDefault="00EB0C20" w:rsidP="00CD70C9">
      <w:pPr>
        <w:pStyle w:val="BodyText"/>
        <w:numPr>
          <w:ilvl w:val="0"/>
          <w:numId w:val="42"/>
        </w:numPr>
        <w:shd w:val="clear" w:color="auto" w:fill="auto"/>
        <w:tabs>
          <w:tab w:val="left" w:pos="584"/>
        </w:tabs>
        <w:jc w:val="both"/>
      </w:pPr>
      <w:r>
        <w:t>Përdoruesit e nivelit të katërt në RQP:</w:t>
      </w:r>
    </w:p>
    <w:p w:rsidR="00EB0C20" w:rsidRDefault="00EB0C20" w:rsidP="00CD70C9">
      <w:pPr>
        <w:pStyle w:val="BodyText"/>
        <w:numPr>
          <w:ilvl w:val="0"/>
          <w:numId w:val="47"/>
        </w:numPr>
        <w:shd w:val="clear" w:color="auto" w:fill="auto"/>
        <w:tabs>
          <w:tab w:val="left" w:pos="575"/>
        </w:tabs>
        <w:jc w:val="both"/>
      </w:pPr>
      <w:r>
        <w:t>janë përgjegjës për të dhënat financiare të institucionit, kodifikimin financiar dhe strukturën buxhetore ku do të kryhet shpenzimi për paga;</w:t>
      </w:r>
    </w:p>
    <w:p w:rsidR="00EB0C20" w:rsidRDefault="00EB0C20" w:rsidP="00CD70C9">
      <w:pPr>
        <w:pStyle w:val="BodyText"/>
        <w:numPr>
          <w:ilvl w:val="0"/>
          <w:numId w:val="47"/>
        </w:numPr>
        <w:shd w:val="clear" w:color="auto" w:fill="auto"/>
        <w:tabs>
          <w:tab w:val="left" w:pos="586"/>
        </w:tabs>
        <w:jc w:val="both"/>
      </w:pPr>
      <w:r>
        <w:t>kanë detyrimin të plotësojnë dhe përditësojnë për çdo periudhë page të dhënat e lidhura me shtesat dhe ndalesat e pagës së të punësuarve dhe llogaritë respektive në bankat e nivelit të dytë;</w:t>
      </w:r>
    </w:p>
    <w:p w:rsidR="00EB0C20" w:rsidRDefault="00EB0C20" w:rsidP="00CD70C9">
      <w:pPr>
        <w:pStyle w:val="BodyText"/>
        <w:numPr>
          <w:ilvl w:val="0"/>
          <w:numId w:val="47"/>
        </w:numPr>
        <w:shd w:val="clear" w:color="auto" w:fill="auto"/>
        <w:tabs>
          <w:tab w:val="left" w:pos="582"/>
        </w:tabs>
        <w:jc w:val="both"/>
      </w:pPr>
      <w:r>
        <w:t>kanë detyrimin të gjenerojnë, kontrollojnë dhe, nëse është e nevojshme, korrigjojnë e më pas aprovojnë borderonë për institucionin;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ç) janë përgjegjës për elementet dhe saktësinë e të dhënave për shumën totale neto të pagave të të punësuarve, si dhe referencat e llogarisë bankare tranzitore të pagave të tyre në bankat respektive të nivelit të dytë të çelura për këtë qëllim;</w:t>
      </w:r>
    </w:p>
    <w:p w:rsidR="00EB0C20" w:rsidRDefault="00EB0C20" w:rsidP="00CD70C9">
      <w:pPr>
        <w:pStyle w:val="BodyText"/>
        <w:numPr>
          <w:ilvl w:val="0"/>
          <w:numId w:val="47"/>
        </w:numPr>
        <w:shd w:val="clear" w:color="auto" w:fill="auto"/>
        <w:tabs>
          <w:tab w:val="left" w:pos="596"/>
        </w:tabs>
        <w:jc w:val="both"/>
      </w:pPr>
      <w:r>
        <w:t>kanë detyrimin të prodhojnë dhe aprovojnë urdhër shpenzimet për secilën bankë të nivelit të dytë dhe dërgojnë të dhënat edhe elektronikisht për përpunim në SIFQ;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dh) kanë detyrimin të mbikëqyrin statusin e urdhër shpenzimit për t'u siguruar për realizimin me sukses të kontrolleve automatike, vlerësimin dhe aprovimin nga SIFQ-i;</w:t>
      </w:r>
    </w:p>
    <w:p w:rsidR="00EB0C20" w:rsidRDefault="00EB0C20" w:rsidP="00CD70C9">
      <w:pPr>
        <w:pStyle w:val="BodyText"/>
        <w:numPr>
          <w:ilvl w:val="0"/>
          <w:numId w:val="47"/>
        </w:numPr>
        <w:shd w:val="clear" w:color="auto" w:fill="auto"/>
        <w:tabs>
          <w:tab w:val="left" w:pos="591"/>
        </w:tabs>
        <w:jc w:val="both"/>
      </w:pPr>
      <w:r>
        <w:t>kanë detyrimin të dërgojnë informacionin e nevojshëm për realizimin e transfertës së pagës në llogarinë individuale të të punësuarve në bankat e nivelit të dytë, pas konfirmimit nga SIFQ-i për ekzekutimin e pagesës së shpenzimit të pagave të të punësuarve.</w:t>
      </w:r>
    </w:p>
    <w:p w:rsidR="00EB0C20" w:rsidRDefault="00EB0C20" w:rsidP="00CD70C9">
      <w:pPr>
        <w:pStyle w:val="BodyText"/>
        <w:numPr>
          <w:ilvl w:val="0"/>
          <w:numId w:val="42"/>
        </w:numPr>
        <w:shd w:val="clear" w:color="auto" w:fill="auto"/>
        <w:tabs>
          <w:tab w:val="left" w:pos="575"/>
        </w:tabs>
        <w:jc w:val="both"/>
      </w:pPr>
      <w:r>
        <w:t>Përdoruesit e platformës së bashkëpunimit “administrata.al”:</w:t>
      </w:r>
    </w:p>
    <w:p w:rsidR="00EB0C20" w:rsidRDefault="00EB0C20" w:rsidP="00CD70C9">
      <w:pPr>
        <w:pStyle w:val="BodyText"/>
        <w:numPr>
          <w:ilvl w:val="0"/>
          <w:numId w:val="48"/>
        </w:numPr>
        <w:shd w:val="clear" w:color="auto" w:fill="auto"/>
        <w:tabs>
          <w:tab w:val="left" w:pos="575"/>
        </w:tabs>
        <w:jc w:val="both"/>
      </w:pPr>
      <w:r>
        <w:t xml:space="preserve">Në përputhje më nivelin përkatës të aksesit, kanë të drejta në pjesët e platformës së bashkëpunimit </w:t>
      </w:r>
      <w:r>
        <w:rPr>
          <w:lang w:bidi="en-US"/>
        </w:rPr>
        <w:t xml:space="preserve">“administrata.al” </w:t>
      </w:r>
      <w:r>
        <w:t xml:space="preserve">që përkojnë </w:t>
      </w:r>
      <w:r>
        <w:rPr>
          <w:lang w:bidi="en-US"/>
        </w:rPr>
        <w:t xml:space="preserve">me </w:t>
      </w:r>
      <w:r>
        <w:t xml:space="preserve">të dhënat </w:t>
      </w:r>
      <w:r>
        <w:rPr>
          <w:lang w:bidi="en-US"/>
        </w:rPr>
        <w:t xml:space="preserve">dhe mjetet </w:t>
      </w:r>
      <w:r>
        <w:t xml:space="preserve">në </w:t>
      </w:r>
      <w:r>
        <w:rPr>
          <w:lang w:bidi="en-US"/>
        </w:rPr>
        <w:t xml:space="preserve">dispozicion </w:t>
      </w:r>
      <w:r>
        <w:t xml:space="preserve">të </w:t>
      </w:r>
      <w:r>
        <w:rPr>
          <w:lang w:bidi="en-US"/>
        </w:rPr>
        <w:t xml:space="preserve">institucionit ku </w:t>
      </w:r>
      <w:r>
        <w:t xml:space="preserve">janë të punësuar </w:t>
      </w:r>
      <w:r>
        <w:rPr>
          <w:lang w:bidi="en-US"/>
        </w:rPr>
        <w:t xml:space="preserve">dhe/ose </w:t>
      </w:r>
      <w:r>
        <w:t xml:space="preserve">të institucioneve/degëve në varësi të </w:t>
      </w:r>
      <w:r>
        <w:rPr>
          <w:lang w:bidi="en-US"/>
        </w:rPr>
        <w:t>tij;</w:t>
      </w:r>
    </w:p>
    <w:p w:rsidR="00EB0C20" w:rsidRDefault="00EB0C20" w:rsidP="00CD70C9">
      <w:pPr>
        <w:pStyle w:val="BodyText"/>
        <w:numPr>
          <w:ilvl w:val="0"/>
          <w:numId w:val="48"/>
        </w:numPr>
        <w:shd w:val="clear" w:color="auto" w:fill="auto"/>
        <w:tabs>
          <w:tab w:val="left" w:pos="591"/>
        </w:tabs>
        <w:jc w:val="both"/>
      </w:pPr>
      <w:r>
        <w:t xml:space="preserve">Janë përgjegjës </w:t>
      </w:r>
      <w:r>
        <w:rPr>
          <w:lang w:bidi="en-US"/>
        </w:rPr>
        <w:t xml:space="preserve">personalisht </w:t>
      </w:r>
      <w:r>
        <w:t xml:space="preserve">për të </w:t>
      </w:r>
      <w:r>
        <w:rPr>
          <w:lang w:bidi="en-US"/>
        </w:rPr>
        <w:t xml:space="preserve">gjitha veprimet </w:t>
      </w:r>
      <w:r>
        <w:t xml:space="preserve">që </w:t>
      </w:r>
      <w:r>
        <w:rPr>
          <w:lang w:bidi="en-US"/>
        </w:rPr>
        <w:t xml:space="preserve">kryhen </w:t>
      </w:r>
      <w:r>
        <w:t xml:space="preserve">në platformë </w:t>
      </w:r>
      <w:r>
        <w:rPr>
          <w:lang w:bidi="en-US"/>
        </w:rPr>
        <w:t xml:space="preserve">me privilegjet e tyre dhe </w:t>
      </w:r>
      <w:r>
        <w:t xml:space="preserve">për dëmet </w:t>
      </w:r>
      <w:r>
        <w:rPr>
          <w:lang w:bidi="en-US"/>
        </w:rPr>
        <w:t xml:space="preserve">eventuale </w:t>
      </w:r>
      <w:r>
        <w:t xml:space="preserve">që </w:t>
      </w:r>
      <w:r>
        <w:rPr>
          <w:lang w:bidi="en-US"/>
        </w:rPr>
        <w:t xml:space="preserve">mund </w:t>
      </w:r>
      <w:r>
        <w:t xml:space="preserve">të </w:t>
      </w:r>
      <w:r>
        <w:rPr>
          <w:lang w:bidi="en-US"/>
        </w:rPr>
        <w:t>shkaktohen.</w:t>
      </w:r>
    </w:p>
    <w:p w:rsidR="00EB0C20" w:rsidRDefault="00EB0C20" w:rsidP="00CD70C9">
      <w:pPr>
        <w:pStyle w:val="BodyText"/>
        <w:numPr>
          <w:ilvl w:val="0"/>
          <w:numId w:val="42"/>
        </w:numPr>
        <w:shd w:val="clear" w:color="auto" w:fill="auto"/>
        <w:tabs>
          <w:tab w:val="left" w:pos="589"/>
        </w:tabs>
        <w:jc w:val="both"/>
      </w:pPr>
      <w:r>
        <w:t xml:space="preserve">Përdoruesit </w:t>
      </w:r>
      <w:r>
        <w:rPr>
          <w:lang w:bidi="en-US"/>
        </w:rPr>
        <w:t xml:space="preserve">e nivelit </w:t>
      </w:r>
      <w:r>
        <w:t xml:space="preserve">të parë në platformën e bashkëpunimit </w:t>
      </w:r>
      <w:r>
        <w:rPr>
          <w:lang w:bidi="en-US"/>
        </w:rPr>
        <w:t xml:space="preserve">“administrata.al” </w:t>
      </w:r>
      <w:r>
        <w:t>kanë detyrimin të:</w:t>
      </w:r>
    </w:p>
    <w:p w:rsidR="00EB0C20" w:rsidRDefault="00EB0C20" w:rsidP="00CD70C9">
      <w:pPr>
        <w:pStyle w:val="BodyText"/>
        <w:numPr>
          <w:ilvl w:val="0"/>
          <w:numId w:val="49"/>
        </w:numPr>
        <w:shd w:val="clear" w:color="auto" w:fill="auto"/>
        <w:tabs>
          <w:tab w:val="left" w:pos="589"/>
        </w:tabs>
        <w:jc w:val="both"/>
      </w:pPr>
      <w:r>
        <w:t>përdorin indikatorët bazë për të identifikuar gjendjen dhe nevojat e lidhura me aktivitetin e burimeve njerëzore të institucionit ku janë të punësuar dhe/ose të institucioneve/degëve në varësi të tij;</w:t>
      </w:r>
    </w:p>
    <w:p w:rsidR="00EB0C20" w:rsidRDefault="00EB0C20" w:rsidP="00CD70C9">
      <w:pPr>
        <w:pStyle w:val="BodyText"/>
        <w:numPr>
          <w:ilvl w:val="0"/>
          <w:numId w:val="49"/>
        </w:numPr>
        <w:shd w:val="clear" w:color="auto" w:fill="auto"/>
        <w:tabs>
          <w:tab w:val="left" w:pos="589"/>
        </w:tabs>
        <w:jc w:val="both"/>
      </w:pPr>
      <w:r>
        <w:t>përdorin informacionet dhe mjetet specifike të platformës në funksion të kontrollit dhe monitorimit të proceseve dhe procedurave të menaxhimit të burimeve njerëzore për institucionin ku janë të punësuar dhe/ose për institucionet/degët në varësi të tij;</w:t>
      </w:r>
    </w:p>
    <w:p w:rsidR="00EB0C20" w:rsidRDefault="00EB0C20" w:rsidP="00CD70C9">
      <w:pPr>
        <w:pStyle w:val="BodyText"/>
        <w:numPr>
          <w:ilvl w:val="0"/>
          <w:numId w:val="42"/>
        </w:numPr>
        <w:shd w:val="clear" w:color="auto" w:fill="auto"/>
        <w:tabs>
          <w:tab w:val="left" w:pos="589"/>
        </w:tabs>
        <w:jc w:val="both"/>
      </w:pPr>
      <w:r>
        <w:t>Përdoruesit e nivelit të dytë në platformën e bashkëpunimit “administrata.al” kanë detyrimin të:</w:t>
      </w:r>
    </w:p>
    <w:p w:rsidR="00EB0C20" w:rsidRDefault="00EB0C20" w:rsidP="00CD70C9">
      <w:pPr>
        <w:pStyle w:val="BodyText"/>
        <w:numPr>
          <w:ilvl w:val="0"/>
          <w:numId w:val="50"/>
        </w:numPr>
        <w:shd w:val="clear" w:color="auto" w:fill="auto"/>
        <w:tabs>
          <w:tab w:val="left" w:pos="589"/>
        </w:tabs>
        <w:jc w:val="both"/>
      </w:pPr>
      <w:r>
        <w:t>plotësojnë dhe dërgojnë të dhënat në platformë në lidhje me raportimet periodike dhe të tjera informacione që u kërkohen;</w:t>
      </w:r>
    </w:p>
    <w:p w:rsidR="00EB0C20" w:rsidRDefault="00EB0C20" w:rsidP="00CD70C9">
      <w:pPr>
        <w:pStyle w:val="BodyText"/>
        <w:numPr>
          <w:ilvl w:val="0"/>
          <w:numId w:val="50"/>
        </w:numPr>
        <w:shd w:val="clear" w:color="auto" w:fill="auto"/>
        <w:tabs>
          <w:tab w:val="left" w:pos="589"/>
        </w:tabs>
        <w:jc w:val="both"/>
      </w:pPr>
      <w:r>
        <w:t>përpunojnë, përmes platformës, të dhënat për realizimin e proceseve të rekrutimit e të menaxhimit të burimeve njerëzore, përshkrimeve të punës dhe vlerësimit të rezultateve individuale në punë.</w:t>
      </w:r>
    </w:p>
    <w:p w:rsidR="00EB0C20" w:rsidRDefault="00EB0C20" w:rsidP="00CD70C9">
      <w:pPr>
        <w:pStyle w:val="BodyText"/>
        <w:numPr>
          <w:ilvl w:val="0"/>
          <w:numId w:val="50"/>
        </w:numPr>
        <w:shd w:val="clear" w:color="auto" w:fill="auto"/>
        <w:tabs>
          <w:tab w:val="left" w:pos="596"/>
        </w:tabs>
        <w:jc w:val="both"/>
      </w:pPr>
      <w:r>
        <w:t xml:space="preserve">përdorin modulin përkatës për plotësimin e kërkesave për trajnim në funksion të rritjes profesionale të </w:t>
      </w:r>
      <w:r>
        <w:lastRenderedPageBreak/>
        <w:t>burimeve njerëzore të institucionit ku janë të punësuar dhe/ose të institucioneve/degëve në varësi të tij.</w:t>
      </w:r>
    </w:p>
    <w:p w:rsidR="00EB0C20" w:rsidRDefault="00EB0C20" w:rsidP="00CD70C9">
      <w:pPr>
        <w:pStyle w:val="BodyText"/>
        <w:numPr>
          <w:ilvl w:val="0"/>
          <w:numId w:val="42"/>
        </w:numPr>
        <w:shd w:val="clear" w:color="auto" w:fill="auto"/>
        <w:tabs>
          <w:tab w:val="left" w:pos="589"/>
        </w:tabs>
        <w:jc w:val="both"/>
      </w:pPr>
      <w:r>
        <w:t>Përdoruesit e nivelit të tretë në platformën e bashkëpunimit “administrata.al” kanë detyrimin të:</w:t>
      </w:r>
    </w:p>
    <w:p w:rsidR="00EB0C20" w:rsidRDefault="00EB0C20" w:rsidP="00CD70C9">
      <w:pPr>
        <w:pStyle w:val="BodyText"/>
        <w:numPr>
          <w:ilvl w:val="0"/>
          <w:numId w:val="51"/>
        </w:numPr>
        <w:shd w:val="clear" w:color="auto" w:fill="auto"/>
        <w:tabs>
          <w:tab w:val="left" w:pos="589"/>
        </w:tabs>
        <w:jc w:val="both"/>
      </w:pPr>
      <w:r>
        <w:t>plotësojnë dhe dërgojnë të dhënat në platformë në lidhje me raportimet periodike dhe të tjera informacione që u kërkohen;</w:t>
      </w:r>
    </w:p>
    <w:p w:rsidR="00EB0C20" w:rsidRDefault="00EB0C20" w:rsidP="00CD70C9">
      <w:pPr>
        <w:pStyle w:val="BodyText"/>
        <w:numPr>
          <w:ilvl w:val="0"/>
          <w:numId w:val="51"/>
        </w:numPr>
        <w:shd w:val="clear" w:color="auto" w:fill="auto"/>
        <w:tabs>
          <w:tab w:val="left" w:pos="591"/>
        </w:tabs>
        <w:jc w:val="both"/>
      </w:pPr>
      <w:r>
        <w:t>përpunojnë, përmes platformës, të dhënat për ndjekjen dhe zbatimin e proceseve dhe vendimeve gjyqësore të formës së prerë.</w:t>
      </w:r>
    </w:p>
    <w:p w:rsidR="00EB0C20" w:rsidRDefault="00EB0C20" w:rsidP="00CD70C9">
      <w:pPr>
        <w:pStyle w:val="BodyText"/>
        <w:numPr>
          <w:ilvl w:val="0"/>
          <w:numId w:val="42"/>
        </w:numPr>
        <w:shd w:val="clear" w:color="auto" w:fill="auto"/>
        <w:tabs>
          <w:tab w:val="left" w:pos="678"/>
        </w:tabs>
        <w:jc w:val="both"/>
      </w:pPr>
      <w:r>
        <w:t>Përdoruesit e nivelit të katërt në platformën e bashkëpunimit “administrata.al” kanë detyrimin, të: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a) plotësojnë në platformë informacionet në lidhje me efektet financiare të vendimeve gjyqësore të formës së prerë;</w:t>
      </w:r>
    </w:p>
    <w:p w:rsidR="00EB0C20" w:rsidRDefault="00EB0C20" w:rsidP="00EB0C20">
      <w:pPr>
        <w:pStyle w:val="BodyText"/>
        <w:shd w:val="clear" w:color="auto" w:fill="auto"/>
        <w:spacing w:after="260"/>
        <w:jc w:val="both"/>
      </w:pPr>
      <w:r>
        <w:t>b) përpunojnë, përmes platformës, informacionin në lidhje me vlerësimin e kostos së proceseve administrative.</w:t>
      </w:r>
    </w:p>
    <w:p w:rsidR="00EB0C20" w:rsidRDefault="00EB0C20" w:rsidP="00EB0C20">
      <w:pPr>
        <w:pStyle w:val="BodyText"/>
        <w:shd w:val="clear" w:color="auto" w:fill="auto"/>
        <w:ind w:firstLine="0"/>
        <w:jc w:val="center"/>
      </w:pPr>
      <w:r>
        <w:t>KREU IV</w:t>
      </w:r>
    </w:p>
    <w:p w:rsidR="00EB0C20" w:rsidRDefault="00EB0C20" w:rsidP="00EB0C20">
      <w:pPr>
        <w:pStyle w:val="BodyText"/>
        <w:shd w:val="clear" w:color="auto" w:fill="auto"/>
        <w:ind w:firstLine="0"/>
        <w:jc w:val="right"/>
      </w:pPr>
      <w:r>
        <w:t>KRIJIMI/MBYLLJA/BASHKIMI/NDARJA</w:t>
      </w:r>
    </w:p>
    <w:p w:rsidR="00EB0C20" w:rsidRDefault="00EB0C20" w:rsidP="00EB0C20">
      <w:pPr>
        <w:pStyle w:val="BodyText"/>
        <w:shd w:val="clear" w:color="auto" w:fill="auto"/>
        <w:spacing w:after="260"/>
        <w:ind w:firstLine="0"/>
        <w:jc w:val="center"/>
      </w:pPr>
      <w:r>
        <w:t xml:space="preserve">E INSTITUCIONEVE </w:t>
      </w:r>
      <w:r>
        <w:rPr>
          <w:lang w:bidi="en-US"/>
        </w:rPr>
        <w:t xml:space="preserve">DHE </w:t>
      </w:r>
      <w:r>
        <w:t xml:space="preserve">VEPRIMET </w:t>
      </w:r>
      <w:r>
        <w:rPr>
          <w:lang w:bidi="en-US"/>
        </w:rPr>
        <w:t xml:space="preserve">ME </w:t>
      </w:r>
      <w:r>
        <w:t>VARËSINË</w:t>
      </w:r>
    </w:p>
    <w:p w:rsidR="00EB0C20" w:rsidRDefault="00EB0C20" w:rsidP="00CD70C9">
      <w:pPr>
        <w:pStyle w:val="BodyText"/>
        <w:numPr>
          <w:ilvl w:val="0"/>
          <w:numId w:val="52"/>
        </w:numPr>
        <w:shd w:val="clear" w:color="auto" w:fill="auto"/>
        <w:tabs>
          <w:tab w:val="left" w:pos="577"/>
        </w:tabs>
        <w:jc w:val="both"/>
      </w:pPr>
      <w:r>
        <w:rPr>
          <w:lang w:bidi="en-US"/>
        </w:rPr>
        <w:t xml:space="preserve">Pas </w:t>
      </w:r>
      <w:r>
        <w:t>krijimit të një institucioni të administratës shtetërore, institucioni të pavarur apo njësie të vetëqeverisjes vendore, DAP-i, brenda 5 (pesë) ditëve pune nga data e marrjes njoftim për hyrjen në fuqi të aktit, reflekton në RQP sa vijon:</w:t>
      </w:r>
    </w:p>
    <w:p w:rsidR="00EB0C20" w:rsidRDefault="00EB0C20" w:rsidP="00CD70C9">
      <w:pPr>
        <w:pStyle w:val="BodyText"/>
        <w:numPr>
          <w:ilvl w:val="0"/>
          <w:numId w:val="53"/>
        </w:numPr>
        <w:shd w:val="clear" w:color="auto" w:fill="auto"/>
        <w:tabs>
          <w:tab w:val="left" w:pos="577"/>
        </w:tabs>
        <w:jc w:val="both"/>
      </w:pPr>
      <w:r>
        <w:t>krijon institucionin;</w:t>
      </w:r>
    </w:p>
    <w:p w:rsidR="00EB0C20" w:rsidRDefault="00EB0C20" w:rsidP="00CD70C9">
      <w:pPr>
        <w:pStyle w:val="BodyText"/>
        <w:numPr>
          <w:ilvl w:val="0"/>
          <w:numId w:val="53"/>
        </w:numPr>
        <w:shd w:val="clear" w:color="auto" w:fill="auto"/>
        <w:tabs>
          <w:tab w:val="left" w:pos="591"/>
        </w:tabs>
        <w:jc w:val="both"/>
      </w:pPr>
      <w:r>
        <w:t>plotëson të dhënat e institucionit në lidhje me varësinë, datën e krijimit, statusin; si dhe</w:t>
      </w:r>
    </w:p>
    <w:p w:rsidR="00EB0C20" w:rsidRDefault="00EB0C20" w:rsidP="00CD70C9">
      <w:pPr>
        <w:pStyle w:val="BodyText"/>
        <w:numPr>
          <w:ilvl w:val="0"/>
          <w:numId w:val="53"/>
        </w:numPr>
        <w:shd w:val="clear" w:color="auto" w:fill="auto"/>
        <w:tabs>
          <w:tab w:val="left" w:pos="591"/>
        </w:tabs>
        <w:jc w:val="both"/>
      </w:pPr>
      <w:r>
        <w:t>krijon lidhjet me skemat përkatëse të pagave e të grupeve organike të tij.</w:t>
      </w:r>
    </w:p>
    <w:p w:rsidR="00EB0C20" w:rsidRDefault="00EB0C20" w:rsidP="00CD70C9">
      <w:pPr>
        <w:pStyle w:val="BodyText"/>
        <w:numPr>
          <w:ilvl w:val="0"/>
          <w:numId w:val="52"/>
        </w:numPr>
        <w:shd w:val="clear" w:color="auto" w:fill="auto"/>
        <w:tabs>
          <w:tab w:val="left" w:pos="577"/>
        </w:tabs>
        <w:jc w:val="both"/>
      </w:pPr>
      <w:r>
        <w:t>Në rast të ndryshimit të varësisë së institucionit, DAP-i ndryshon varësinë e tij në RQP, brenda 5 (pesë) ditëve pune nga data e marrjes njoftim për hyrjen në fuqi të aktit të miratuar për këtë qëllim.</w:t>
      </w:r>
    </w:p>
    <w:p w:rsidR="00EB0C20" w:rsidRDefault="00EB0C20" w:rsidP="00CD70C9">
      <w:pPr>
        <w:pStyle w:val="BodyText"/>
        <w:numPr>
          <w:ilvl w:val="0"/>
          <w:numId w:val="52"/>
        </w:numPr>
        <w:shd w:val="clear" w:color="auto" w:fill="auto"/>
        <w:tabs>
          <w:tab w:val="left" w:pos="577"/>
        </w:tabs>
        <w:spacing w:after="260"/>
        <w:jc w:val="both"/>
      </w:pPr>
      <w:r>
        <w:t>Në rast të mbylljes/bashkimit/ndarjes së një institucioni, DAP-i pezullon të gjitha veprimet për institucionin, e fshin atë nga pjesa aktive e RQP-së dhe e kalon në arkiv, vetëm pas përfundimit të pozicionimit/lirimit/transferimit të të gjithë të punësuarve të tij dhe konfirmimit për fillimin/përfundimin e efekteve financiare për ta.</w:t>
      </w:r>
    </w:p>
    <w:p w:rsidR="00EB0C20" w:rsidRDefault="00EB0C20" w:rsidP="00EB0C20">
      <w:pPr>
        <w:pStyle w:val="BodyText"/>
        <w:shd w:val="clear" w:color="auto" w:fill="auto"/>
        <w:ind w:firstLine="0"/>
        <w:jc w:val="center"/>
      </w:pPr>
      <w:r>
        <w:t>KREU V</w:t>
      </w:r>
    </w:p>
    <w:p w:rsidR="00EB0C20" w:rsidRDefault="00EB0C20" w:rsidP="00EB0C20">
      <w:pPr>
        <w:pStyle w:val="BodyText"/>
        <w:shd w:val="clear" w:color="auto" w:fill="auto"/>
        <w:spacing w:after="260"/>
        <w:ind w:firstLine="0"/>
        <w:jc w:val="center"/>
      </w:pPr>
      <w:r>
        <w:t>VEPRIMET ME STRUKTURËN DHE ORGANIKËN E INSTITUCIONEVE</w:t>
      </w:r>
    </w:p>
    <w:p w:rsidR="00EB0C20" w:rsidRDefault="00EB0C20" w:rsidP="00CD70C9">
      <w:pPr>
        <w:pStyle w:val="BodyText"/>
        <w:numPr>
          <w:ilvl w:val="0"/>
          <w:numId w:val="54"/>
        </w:numPr>
        <w:shd w:val="clear" w:color="auto" w:fill="auto"/>
        <w:tabs>
          <w:tab w:val="left" w:pos="577"/>
        </w:tabs>
        <w:jc w:val="both"/>
      </w:pPr>
      <w:r>
        <w:t xml:space="preserve">Për </w:t>
      </w:r>
      <w:r>
        <w:rPr>
          <w:lang w:bidi="en-US"/>
        </w:rPr>
        <w:t xml:space="preserve">institucionet </w:t>
      </w:r>
      <w:r>
        <w:t>e administratës shtetërore, struktura dhe organika e të cilëve miratohen nga Kryeministri, DAP-i reflekton në RQP strukturën dhe organikën e tyre brenda 5 (pesë) ditëve pune nga data e marrjes njoftim për hyrjen në fuqi të urdhrit të Kryeministrit.</w:t>
      </w:r>
    </w:p>
    <w:p w:rsidR="00EB0C20" w:rsidRDefault="00EB0C20" w:rsidP="00CD70C9">
      <w:pPr>
        <w:pStyle w:val="BodyText"/>
        <w:numPr>
          <w:ilvl w:val="0"/>
          <w:numId w:val="54"/>
        </w:numPr>
        <w:shd w:val="clear" w:color="auto" w:fill="auto"/>
        <w:tabs>
          <w:tab w:val="left" w:pos="577"/>
        </w:tabs>
        <w:spacing w:after="120"/>
        <w:jc w:val="both"/>
      </w:pPr>
      <w:r>
        <w:t>Për institucionet e tjera të administratës shtetërore, struktura dhe organika e të cilëve miratohen nga organe të tjera, organi miratues njofton DAP-in për miratimin e strukturës dhe organikës së re brenda 5 (pesë) ditëve pune nga hyrja në fuqi e aktit të miratimit. DAP-i hedh në RQP-ë strukturën dhe organikën brenda 5 (pesë) ditëve pune nga marrja e njoftimit.</w:t>
      </w:r>
    </w:p>
    <w:p w:rsidR="00EB0C20" w:rsidRDefault="00EB0C20" w:rsidP="00CD70C9">
      <w:pPr>
        <w:pStyle w:val="BodyText"/>
        <w:numPr>
          <w:ilvl w:val="0"/>
          <w:numId w:val="54"/>
        </w:numPr>
        <w:shd w:val="clear" w:color="auto" w:fill="auto"/>
        <w:tabs>
          <w:tab w:val="left" w:pos="576"/>
        </w:tabs>
        <w:jc w:val="both"/>
      </w:pPr>
      <w:r>
        <w:rPr>
          <w:lang w:bidi="en-US"/>
        </w:rPr>
        <w:t xml:space="preserve">DAP-i, pas konfirmimit </w:t>
      </w:r>
      <w:r>
        <w:t xml:space="preserve">për datën </w:t>
      </w:r>
      <w:r>
        <w:rPr>
          <w:lang w:bidi="en-US"/>
        </w:rPr>
        <w:t xml:space="preserve">e fillimit </w:t>
      </w:r>
      <w:r>
        <w:t xml:space="preserve">të </w:t>
      </w:r>
      <w:r>
        <w:rPr>
          <w:lang w:bidi="en-US"/>
        </w:rPr>
        <w:t xml:space="preserve">efekteve </w:t>
      </w:r>
      <w:r>
        <w:t xml:space="preserve">të </w:t>
      </w:r>
      <w:r>
        <w:rPr>
          <w:lang w:bidi="en-US"/>
        </w:rPr>
        <w:t xml:space="preserve">financiare nga institucionet e </w:t>
      </w:r>
      <w:r>
        <w:t xml:space="preserve">administratës shtetërore, bën </w:t>
      </w:r>
      <w:r>
        <w:rPr>
          <w:lang w:bidi="en-US"/>
        </w:rPr>
        <w:t xml:space="preserve">aprovimi </w:t>
      </w:r>
      <w:r>
        <w:t xml:space="preserve">në </w:t>
      </w:r>
      <w:r>
        <w:rPr>
          <w:lang w:bidi="en-US"/>
        </w:rPr>
        <w:t xml:space="preserve">RQP duke </w:t>
      </w:r>
      <w:r>
        <w:t xml:space="preserve">bërë </w:t>
      </w:r>
      <w:r>
        <w:rPr>
          <w:lang w:bidi="en-US"/>
        </w:rPr>
        <w:t xml:space="preserve">aktive </w:t>
      </w:r>
      <w:r>
        <w:t xml:space="preserve">strukturën </w:t>
      </w:r>
      <w:r>
        <w:rPr>
          <w:lang w:bidi="en-US"/>
        </w:rPr>
        <w:t xml:space="preserve">dhe </w:t>
      </w:r>
      <w:r>
        <w:t xml:space="preserve">organikën </w:t>
      </w:r>
      <w:r>
        <w:rPr>
          <w:lang w:bidi="en-US"/>
        </w:rPr>
        <w:t xml:space="preserve">e re </w:t>
      </w:r>
      <w:r>
        <w:t xml:space="preserve">të </w:t>
      </w:r>
      <w:r>
        <w:rPr>
          <w:lang w:bidi="en-US"/>
        </w:rPr>
        <w:t>institucionit.</w:t>
      </w:r>
    </w:p>
    <w:p w:rsidR="00EB0C20" w:rsidRDefault="00EB0C20" w:rsidP="00CD70C9">
      <w:pPr>
        <w:pStyle w:val="BodyText"/>
        <w:numPr>
          <w:ilvl w:val="0"/>
          <w:numId w:val="54"/>
        </w:numPr>
        <w:shd w:val="clear" w:color="auto" w:fill="auto"/>
        <w:tabs>
          <w:tab w:val="left" w:pos="576"/>
        </w:tabs>
        <w:jc w:val="both"/>
      </w:pPr>
      <w:r>
        <w:rPr>
          <w:lang w:bidi="en-US"/>
        </w:rPr>
        <w:t xml:space="preserve">Institucionet e pavarura dhe </w:t>
      </w:r>
      <w:r>
        <w:t xml:space="preserve">njësitë </w:t>
      </w:r>
      <w:r>
        <w:rPr>
          <w:lang w:bidi="en-US"/>
        </w:rPr>
        <w:t xml:space="preserve">e </w:t>
      </w:r>
      <w:r>
        <w:t xml:space="preserve">vetëqeverisjes </w:t>
      </w:r>
      <w:r>
        <w:rPr>
          <w:lang w:bidi="en-US"/>
        </w:rPr>
        <w:t xml:space="preserve">vendore </w:t>
      </w:r>
      <w:r>
        <w:t xml:space="preserve">reflektojnë </w:t>
      </w:r>
      <w:r>
        <w:rPr>
          <w:lang w:bidi="en-US"/>
        </w:rPr>
        <w:t xml:space="preserve">individualisht </w:t>
      </w:r>
      <w:r>
        <w:t xml:space="preserve">në </w:t>
      </w:r>
      <w:r>
        <w:rPr>
          <w:lang w:bidi="en-US"/>
        </w:rPr>
        <w:t xml:space="preserve">RQP </w:t>
      </w:r>
      <w:r>
        <w:t xml:space="preserve">strukturën </w:t>
      </w:r>
      <w:r>
        <w:rPr>
          <w:lang w:bidi="en-US"/>
        </w:rPr>
        <w:t xml:space="preserve">dhe </w:t>
      </w:r>
      <w:r>
        <w:t xml:space="preserve">organikën </w:t>
      </w:r>
      <w:r>
        <w:rPr>
          <w:lang w:bidi="en-US"/>
        </w:rPr>
        <w:t xml:space="preserve">e tyre brenda 5 </w:t>
      </w:r>
      <w:r>
        <w:t xml:space="preserve">(pesë) ditëve </w:t>
      </w:r>
      <w:r>
        <w:rPr>
          <w:lang w:bidi="en-US"/>
        </w:rPr>
        <w:t xml:space="preserve">pune nga hyrja </w:t>
      </w:r>
      <w:r>
        <w:t xml:space="preserve">në </w:t>
      </w:r>
      <w:r>
        <w:rPr>
          <w:lang w:bidi="en-US"/>
        </w:rPr>
        <w:t xml:space="preserve">fuqi e aktit </w:t>
      </w:r>
      <w:r>
        <w:t xml:space="preserve">përkatës të </w:t>
      </w:r>
      <w:r>
        <w:rPr>
          <w:lang w:bidi="en-US"/>
        </w:rPr>
        <w:t xml:space="preserve">miratimit/ndryshimit </w:t>
      </w:r>
      <w:r>
        <w:t xml:space="preserve">të </w:t>
      </w:r>
      <w:r>
        <w:rPr>
          <w:lang w:bidi="en-US"/>
        </w:rPr>
        <w:t>saj.</w:t>
      </w:r>
    </w:p>
    <w:p w:rsidR="00EB0C20" w:rsidRDefault="00EB0C20" w:rsidP="00CD70C9">
      <w:pPr>
        <w:pStyle w:val="BodyText"/>
        <w:numPr>
          <w:ilvl w:val="0"/>
          <w:numId w:val="54"/>
        </w:numPr>
        <w:shd w:val="clear" w:color="auto" w:fill="auto"/>
        <w:tabs>
          <w:tab w:val="left" w:pos="582"/>
        </w:tabs>
        <w:spacing w:after="260"/>
        <w:jc w:val="both"/>
      </w:pPr>
      <w:r>
        <w:rPr>
          <w:lang w:bidi="en-US"/>
        </w:rPr>
        <w:t xml:space="preserve">Institucionet e pavarura dhe </w:t>
      </w:r>
      <w:r>
        <w:t xml:space="preserve">njësitë </w:t>
      </w:r>
      <w:r>
        <w:rPr>
          <w:lang w:bidi="en-US"/>
        </w:rPr>
        <w:t xml:space="preserve">e </w:t>
      </w:r>
      <w:r>
        <w:t xml:space="preserve">vetëqeverisjes </w:t>
      </w:r>
      <w:r>
        <w:rPr>
          <w:lang w:bidi="en-US"/>
        </w:rPr>
        <w:t xml:space="preserve">vendore </w:t>
      </w:r>
      <w:r>
        <w:t xml:space="preserve">bëjnë vetë </w:t>
      </w:r>
      <w:r>
        <w:rPr>
          <w:lang w:bidi="en-US"/>
        </w:rPr>
        <w:t xml:space="preserve">aktive </w:t>
      </w:r>
      <w:r>
        <w:t xml:space="preserve">strukturën </w:t>
      </w:r>
      <w:r>
        <w:rPr>
          <w:lang w:bidi="en-US"/>
        </w:rPr>
        <w:t xml:space="preserve">dhe </w:t>
      </w:r>
      <w:r>
        <w:t xml:space="preserve">organikën </w:t>
      </w:r>
      <w:r>
        <w:rPr>
          <w:lang w:bidi="en-US"/>
        </w:rPr>
        <w:t xml:space="preserve">e re </w:t>
      </w:r>
      <w:r>
        <w:t xml:space="preserve">të </w:t>
      </w:r>
      <w:r>
        <w:rPr>
          <w:lang w:bidi="en-US"/>
        </w:rPr>
        <w:t xml:space="preserve">institucionit </w:t>
      </w:r>
      <w:r>
        <w:t xml:space="preserve">të </w:t>
      </w:r>
      <w:r>
        <w:rPr>
          <w:lang w:bidi="en-US"/>
        </w:rPr>
        <w:t xml:space="preserve">tyre, </w:t>
      </w:r>
      <w:r>
        <w:t xml:space="preserve">në varësi të datës së </w:t>
      </w:r>
      <w:r>
        <w:rPr>
          <w:lang w:bidi="en-US"/>
        </w:rPr>
        <w:t xml:space="preserve">hyrjes </w:t>
      </w:r>
      <w:r>
        <w:t xml:space="preserve">në </w:t>
      </w:r>
      <w:r>
        <w:rPr>
          <w:lang w:bidi="en-US"/>
        </w:rPr>
        <w:t xml:space="preserve">fuqi </w:t>
      </w:r>
      <w:r>
        <w:t xml:space="preserve">të </w:t>
      </w:r>
      <w:r>
        <w:rPr>
          <w:lang w:bidi="en-US"/>
        </w:rPr>
        <w:t>efekteve financiare.</w:t>
      </w:r>
    </w:p>
    <w:p w:rsidR="00EB0C20" w:rsidRDefault="00EB0C20" w:rsidP="00EB0C20">
      <w:pPr>
        <w:pStyle w:val="BodyText"/>
        <w:shd w:val="clear" w:color="auto" w:fill="auto"/>
        <w:ind w:firstLine="0"/>
        <w:jc w:val="center"/>
      </w:pPr>
      <w:r>
        <w:rPr>
          <w:lang w:bidi="en-US"/>
        </w:rPr>
        <w:t>KREU VI</w:t>
      </w:r>
    </w:p>
    <w:p w:rsidR="00EB0C20" w:rsidRDefault="00EB0C20" w:rsidP="00EB0C20">
      <w:pPr>
        <w:pStyle w:val="BodyText"/>
        <w:shd w:val="clear" w:color="auto" w:fill="auto"/>
        <w:spacing w:after="260"/>
        <w:ind w:firstLine="0"/>
        <w:jc w:val="center"/>
      </w:pPr>
      <w:r>
        <w:rPr>
          <w:lang w:bidi="en-US"/>
        </w:rPr>
        <w:t xml:space="preserve">VEPRIMET ME </w:t>
      </w:r>
      <w:r>
        <w:t xml:space="preserve">STRUKTURËN </w:t>
      </w:r>
      <w:r>
        <w:rPr>
          <w:lang w:bidi="en-US"/>
        </w:rPr>
        <w:t xml:space="preserve">DHE ORGANIKEN </w:t>
      </w:r>
      <w:r>
        <w:t xml:space="preserve">NË </w:t>
      </w:r>
      <w:r>
        <w:rPr>
          <w:lang w:bidi="en-US"/>
        </w:rPr>
        <w:t xml:space="preserve">RASTIN E RISTRUKTURIMIT </w:t>
      </w:r>
      <w:r>
        <w:t xml:space="preserve">TË </w:t>
      </w:r>
      <w:r>
        <w:rPr>
          <w:lang w:bidi="en-US"/>
        </w:rPr>
        <w:t>INSTITUCIONEVE</w:t>
      </w:r>
    </w:p>
    <w:p w:rsidR="00EB0C20" w:rsidRDefault="00EB0C20" w:rsidP="00CD70C9">
      <w:pPr>
        <w:pStyle w:val="BodyText"/>
        <w:numPr>
          <w:ilvl w:val="0"/>
          <w:numId w:val="55"/>
        </w:numPr>
        <w:shd w:val="clear" w:color="auto" w:fill="auto"/>
        <w:tabs>
          <w:tab w:val="left" w:pos="576"/>
        </w:tabs>
        <w:jc w:val="both"/>
      </w:pPr>
      <w:r>
        <w:t xml:space="preserve">Në </w:t>
      </w:r>
      <w:r>
        <w:rPr>
          <w:lang w:bidi="en-US"/>
        </w:rPr>
        <w:t xml:space="preserve">rast </w:t>
      </w:r>
      <w:r>
        <w:t xml:space="preserve">të </w:t>
      </w:r>
      <w:r>
        <w:rPr>
          <w:lang w:bidi="en-US"/>
        </w:rPr>
        <w:t xml:space="preserve">ristrukturimit </w:t>
      </w:r>
      <w:r>
        <w:t xml:space="preserve">të </w:t>
      </w:r>
      <w:r>
        <w:rPr>
          <w:lang w:bidi="en-US"/>
        </w:rPr>
        <w:t xml:space="preserve">institucionit rregullisht ka </w:t>
      </w:r>
      <w:r>
        <w:t xml:space="preserve">një diferencë </w:t>
      </w:r>
      <w:r>
        <w:rPr>
          <w:lang w:bidi="en-US"/>
        </w:rPr>
        <w:t xml:space="preserve">prej </w:t>
      </w:r>
      <w:r>
        <w:t xml:space="preserve">një </w:t>
      </w:r>
      <w:r>
        <w:rPr>
          <w:lang w:bidi="en-US"/>
        </w:rPr>
        <w:t xml:space="preserve">muaji nga data e hyrjes </w:t>
      </w:r>
      <w:r>
        <w:t xml:space="preserve">në </w:t>
      </w:r>
      <w:r>
        <w:rPr>
          <w:lang w:bidi="en-US"/>
        </w:rPr>
        <w:t xml:space="preserve">fuqi </w:t>
      </w:r>
      <w:r>
        <w:t xml:space="preserve">të strukturës </w:t>
      </w:r>
      <w:r>
        <w:rPr>
          <w:lang w:bidi="en-US"/>
        </w:rPr>
        <w:t xml:space="preserve">dhe </w:t>
      </w:r>
      <w:r>
        <w:t xml:space="preserve">organikës së </w:t>
      </w:r>
      <w:r>
        <w:rPr>
          <w:lang w:bidi="en-US"/>
        </w:rPr>
        <w:t xml:space="preserve">re dhe fillimit </w:t>
      </w:r>
      <w:r>
        <w:t xml:space="preserve">të </w:t>
      </w:r>
      <w:r>
        <w:rPr>
          <w:lang w:bidi="en-US"/>
        </w:rPr>
        <w:t xml:space="preserve">prodhimit </w:t>
      </w:r>
      <w:r>
        <w:t xml:space="preserve">të </w:t>
      </w:r>
      <w:r>
        <w:rPr>
          <w:lang w:bidi="en-US"/>
        </w:rPr>
        <w:t xml:space="preserve">efekteve financiare </w:t>
      </w:r>
      <w:r>
        <w:t xml:space="preserve">të </w:t>
      </w:r>
      <w:r>
        <w:rPr>
          <w:lang w:bidi="en-US"/>
        </w:rPr>
        <w:t xml:space="preserve">saj. </w:t>
      </w:r>
      <w:r>
        <w:t xml:space="preserve">Gjatë kësaj </w:t>
      </w:r>
      <w:r>
        <w:rPr>
          <w:lang w:bidi="en-US"/>
        </w:rPr>
        <w:t xml:space="preserve">periudhe kryhen </w:t>
      </w:r>
      <w:r>
        <w:t xml:space="preserve">të </w:t>
      </w:r>
      <w:r>
        <w:rPr>
          <w:lang w:bidi="en-US"/>
        </w:rPr>
        <w:t xml:space="preserve">gjitha veprimet </w:t>
      </w:r>
      <w:r>
        <w:t xml:space="preserve">për </w:t>
      </w:r>
      <w:r>
        <w:rPr>
          <w:lang w:bidi="en-US"/>
        </w:rPr>
        <w:t xml:space="preserve">ripozicionimin e </w:t>
      </w:r>
      <w:r>
        <w:t xml:space="preserve">të punësuarve në organikën </w:t>
      </w:r>
      <w:r>
        <w:rPr>
          <w:lang w:bidi="en-US"/>
        </w:rPr>
        <w:t xml:space="preserve">e re </w:t>
      </w:r>
      <w:r>
        <w:t xml:space="preserve">të </w:t>
      </w:r>
      <w:r>
        <w:rPr>
          <w:lang w:bidi="en-US"/>
        </w:rPr>
        <w:t>miratuar.</w:t>
      </w:r>
    </w:p>
    <w:p w:rsidR="00EB0C20" w:rsidRDefault="00EB0C20" w:rsidP="00CD70C9">
      <w:pPr>
        <w:pStyle w:val="BodyText"/>
        <w:numPr>
          <w:ilvl w:val="0"/>
          <w:numId w:val="55"/>
        </w:numPr>
        <w:shd w:val="clear" w:color="auto" w:fill="auto"/>
        <w:tabs>
          <w:tab w:val="left" w:pos="576"/>
        </w:tabs>
        <w:jc w:val="both"/>
      </w:pPr>
      <w:r>
        <w:t xml:space="preserve">Gjatë periudhës </w:t>
      </w:r>
      <w:r>
        <w:rPr>
          <w:lang w:bidi="en-US"/>
        </w:rPr>
        <w:t xml:space="preserve">sipas </w:t>
      </w:r>
      <w:r>
        <w:t xml:space="preserve">pikës </w:t>
      </w:r>
      <w:r>
        <w:rPr>
          <w:lang w:bidi="en-US"/>
        </w:rPr>
        <w:t xml:space="preserve">1, </w:t>
      </w:r>
      <w:r>
        <w:t xml:space="preserve">të këtij </w:t>
      </w:r>
      <w:r>
        <w:rPr>
          <w:lang w:bidi="en-US"/>
        </w:rPr>
        <w:t xml:space="preserve">kreu, </w:t>
      </w:r>
      <w:r>
        <w:t>për institucionet e administratës shtetërore, kryhen veprimet sipas radhës si vijon:</w:t>
      </w:r>
    </w:p>
    <w:p w:rsidR="00EB0C20" w:rsidRDefault="00EB0C20" w:rsidP="00CD70C9">
      <w:pPr>
        <w:pStyle w:val="BodyText"/>
        <w:numPr>
          <w:ilvl w:val="0"/>
          <w:numId w:val="56"/>
        </w:numPr>
        <w:shd w:val="clear" w:color="auto" w:fill="auto"/>
        <w:tabs>
          <w:tab w:val="left" w:pos="576"/>
        </w:tabs>
        <w:jc w:val="both"/>
      </w:pPr>
      <w:r>
        <w:t>DAP-i krijon strukturën dhe organikën e re në RQP, por nuk e bën aktive atë;</w:t>
      </w:r>
    </w:p>
    <w:p w:rsidR="00EB0C20" w:rsidRDefault="00EB0C20" w:rsidP="00CD70C9">
      <w:pPr>
        <w:pStyle w:val="BodyText"/>
        <w:numPr>
          <w:ilvl w:val="0"/>
          <w:numId w:val="56"/>
        </w:numPr>
        <w:shd w:val="clear" w:color="auto" w:fill="auto"/>
        <w:tabs>
          <w:tab w:val="left" w:pos="586"/>
        </w:tabs>
        <w:jc w:val="both"/>
      </w:pPr>
      <w:r>
        <w:t xml:space="preserve">Institucioni i administratës shtetërore njofton DAP-in për datën e përfundimit të marrëdhënieve financiare të të punësuarve sipas strukturës dhe organikës së mëparshme, pas përfundimit të procesit të </w:t>
      </w:r>
      <w:r>
        <w:lastRenderedPageBreak/>
        <w:t>transferimit/ripozicionimit të tyre sipas legjislacionit në fuqi;</w:t>
      </w:r>
    </w:p>
    <w:p w:rsidR="00EB0C20" w:rsidRDefault="00EB0C20" w:rsidP="00CD70C9">
      <w:pPr>
        <w:pStyle w:val="BodyText"/>
        <w:numPr>
          <w:ilvl w:val="0"/>
          <w:numId w:val="56"/>
        </w:numPr>
        <w:shd w:val="clear" w:color="auto" w:fill="auto"/>
        <w:tabs>
          <w:tab w:val="left" w:pos="591"/>
        </w:tabs>
        <w:jc w:val="both"/>
      </w:pPr>
      <w:r>
        <w:t>DAP-i bën aktive strukturën dhe organikën e re të institucionit dhe autorizon përdoruesit e nivelit të tretë të institucionit për të kryer veprimet në të;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ç) Përdoruesit e nivelit të tretë të institucionit kryejnë në RQP veprimet lidhur me ripozicionimin e të punësuarve.</w:t>
      </w:r>
    </w:p>
    <w:p w:rsidR="00EB0C20" w:rsidRDefault="00EB0C20" w:rsidP="00CD70C9">
      <w:pPr>
        <w:pStyle w:val="BodyText"/>
        <w:numPr>
          <w:ilvl w:val="0"/>
          <w:numId w:val="55"/>
        </w:numPr>
        <w:shd w:val="clear" w:color="auto" w:fill="auto"/>
        <w:tabs>
          <w:tab w:val="left" w:pos="577"/>
        </w:tabs>
        <w:spacing w:after="260"/>
        <w:jc w:val="both"/>
      </w:pPr>
      <w:r>
        <w:t>Gjatë periudhës sipas pikës 1, të këtij kreu, për institucionet e pavarura apo njësitë e vetëqeverisjes vendore, kryhen veprimet sipas radhës, si vijon:</w:t>
      </w:r>
    </w:p>
    <w:p w:rsidR="00EB0C20" w:rsidRDefault="00EB0C20" w:rsidP="00CD70C9">
      <w:pPr>
        <w:pStyle w:val="BodyText"/>
        <w:numPr>
          <w:ilvl w:val="0"/>
          <w:numId w:val="57"/>
        </w:numPr>
        <w:shd w:val="clear" w:color="auto" w:fill="auto"/>
        <w:tabs>
          <w:tab w:val="left" w:pos="605"/>
        </w:tabs>
        <w:jc w:val="both"/>
      </w:pPr>
      <w:r>
        <w:t>Njësia e burimeve njerëzore e institucionit përkatës krijon në RQP strukturën dhe organikën e re, por nuk e bënë aktive atë;</w:t>
      </w:r>
    </w:p>
    <w:p w:rsidR="00EB0C20" w:rsidRDefault="00EB0C20" w:rsidP="00CD70C9">
      <w:pPr>
        <w:pStyle w:val="BodyText"/>
        <w:numPr>
          <w:ilvl w:val="0"/>
          <w:numId w:val="57"/>
        </w:numPr>
        <w:shd w:val="clear" w:color="auto" w:fill="auto"/>
        <w:tabs>
          <w:tab w:val="left" w:pos="605"/>
        </w:tabs>
        <w:jc w:val="both"/>
      </w:pPr>
      <w:r>
        <w:t>Përdoruesi i nivelit të dytë të institucionit aprovon strukturën dhe organikën e re pas përfundimit të procesit të transferimit/ ripozicionimit të të punësuarve sipas legjislacionit në fuqi, duke marrë në konsideratë datën e përfundimit të marrëdhënieve financiare të të punësuarve në strukturën e mëparshme;</w:t>
      </w:r>
    </w:p>
    <w:p w:rsidR="00EB0C20" w:rsidRDefault="00EB0C20" w:rsidP="00CD70C9">
      <w:pPr>
        <w:pStyle w:val="BodyText"/>
        <w:numPr>
          <w:ilvl w:val="0"/>
          <w:numId w:val="57"/>
        </w:numPr>
        <w:shd w:val="clear" w:color="auto" w:fill="auto"/>
        <w:tabs>
          <w:tab w:val="left" w:pos="605"/>
        </w:tabs>
        <w:spacing w:after="260"/>
        <w:jc w:val="both"/>
      </w:pPr>
      <w:r>
        <w:t>Përdoruesit e nivelit të tretë të institucionit kryejnë në RQP veprimet lidhur me ripozicionimin e të punësuarve.</w:t>
      </w:r>
    </w:p>
    <w:p w:rsidR="00EB0C20" w:rsidRDefault="00EB0C20" w:rsidP="00EB0C20">
      <w:pPr>
        <w:pStyle w:val="BodyText"/>
        <w:shd w:val="clear" w:color="auto" w:fill="auto"/>
        <w:ind w:firstLine="0"/>
        <w:jc w:val="center"/>
      </w:pPr>
      <w:r>
        <w:t>KREU VII</w:t>
      </w:r>
    </w:p>
    <w:p w:rsidR="00EB0C20" w:rsidRDefault="00EB0C20" w:rsidP="00EB0C20">
      <w:pPr>
        <w:pStyle w:val="BodyText"/>
        <w:shd w:val="clear" w:color="auto" w:fill="auto"/>
        <w:spacing w:after="260"/>
        <w:ind w:left="300" w:firstLine="0"/>
        <w:jc w:val="both"/>
      </w:pPr>
      <w:r>
        <w:t>STRUKTURA E PAGAVE, VEPRIMET ME BORDERONË DHE URDHËR SHPENZIMET</w:t>
      </w:r>
    </w:p>
    <w:p w:rsidR="00EB0C20" w:rsidRDefault="00EB0C20" w:rsidP="00CD70C9">
      <w:pPr>
        <w:pStyle w:val="BodyText"/>
        <w:numPr>
          <w:ilvl w:val="0"/>
          <w:numId w:val="58"/>
        </w:numPr>
        <w:shd w:val="clear" w:color="auto" w:fill="auto"/>
        <w:tabs>
          <w:tab w:val="left" w:pos="605"/>
        </w:tabs>
        <w:jc w:val="both"/>
      </w:pPr>
      <w:r>
        <w:t>DAP-i krijon në RQP një strukturë page brenda 15 (pesëmbëdhjetë) ditëve pune nga data e marrjes njoftim për hyrjen në fuqi të vendimit për miratimin e saj, ose ndryshimin e strukturës së pagës.</w:t>
      </w:r>
    </w:p>
    <w:p w:rsidR="00EB0C20" w:rsidRDefault="00EB0C20" w:rsidP="00CD70C9">
      <w:pPr>
        <w:pStyle w:val="BodyText"/>
        <w:numPr>
          <w:ilvl w:val="0"/>
          <w:numId w:val="58"/>
        </w:numPr>
        <w:shd w:val="clear" w:color="auto" w:fill="auto"/>
        <w:tabs>
          <w:tab w:val="left" w:pos="605"/>
        </w:tabs>
        <w:jc w:val="both"/>
      </w:pPr>
      <w:r>
        <w:t>Në rast se vendimi për miratimin, apo ndryshimin e një strukture pagash hyn në fuqi në një datë të ndryshme nga data e fillimit të prodhimit të efekteve financiare, atëherë DAP-i krijon në RQP strukturën e re, ose të ndryshuar dhe e bën atë aktive në datën e fillimit të prodhimit të efekteve financiare.</w:t>
      </w:r>
    </w:p>
    <w:p w:rsidR="00EB0C20" w:rsidRDefault="00EB0C20" w:rsidP="00CD70C9">
      <w:pPr>
        <w:pStyle w:val="BodyText"/>
        <w:numPr>
          <w:ilvl w:val="0"/>
          <w:numId w:val="58"/>
        </w:numPr>
        <w:shd w:val="clear" w:color="auto" w:fill="auto"/>
        <w:tabs>
          <w:tab w:val="left" w:pos="605"/>
        </w:tabs>
        <w:jc w:val="both"/>
      </w:pPr>
      <w:r>
        <w:t>Në rast se një strukturë pagash e një institucioni pjesë e RQP-së miratohet nga një organ tjetër përveç Këshillit të Ministrave, atëherë ky organ është i detyruar të njoftojë DAP-in brenda 5 (pesë) ditëve pune nga data e hyrjes në fuqi të vendimit. DAP-i hedh në RQP strukturën e re të pagave brenda 15 (pesëmbëdhjetë) ditëve pune nga marrja e njoftimit.</w:t>
      </w:r>
    </w:p>
    <w:p w:rsidR="00EB0C20" w:rsidRDefault="00EB0C20" w:rsidP="00CD70C9">
      <w:pPr>
        <w:pStyle w:val="BodyText"/>
        <w:numPr>
          <w:ilvl w:val="0"/>
          <w:numId w:val="58"/>
        </w:numPr>
        <w:shd w:val="clear" w:color="auto" w:fill="auto"/>
        <w:tabs>
          <w:tab w:val="left" w:pos="605"/>
        </w:tabs>
        <w:jc w:val="both"/>
      </w:pPr>
      <w:r>
        <w:t>Ministria përgjegjëse për hartimin e legjislacionit mbi të ardhurat personale ka përgjegjësinë të njoftojë DAP-in brenda 10 (dhjetë) ditëve pune nga data e miratimit të aktit ligjor/nënligjor përkatës, për ndryshimet e ndodhura. DAP-i reflekton këto ndryshime në RQP dhe i bën ato aktive në datën e fillimit të prodhimit të efekteve financiare.</w:t>
      </w:r>
    </w:p>
    <w:p w:rsidR="00EB0C20" w:rsidRDefault="00EB0C20" w:rsidP="00CD70C9">
      <w:pPr>
        <w:pStyle w:val="BodyText"/>
        <w:numPr>
          <w:ilvl w:val="0"/>
          <w:numId w:val="58"/>
        </w:numPr>
        <w:shd w:val="clear" w:color="auto" w:fill="auto"/>
        <w:tabs>
          <w:tab w:val="left" w:pos="605"/>
        </w:tabs>
        <w:jc w:val="both"/>
      </w:pPr>
      <w:r>
        <w:t xml:space="preserve">Ministria përgjegjëse për hartimin e legjislacionit mbi sigurimet shoqërore/ suplementare ka përgjegjësinë të njoftojë DAP-in </w:t>
      </w:r>
      <w:r>
        <w:rPr>
          <w:lang w:bidi="en-US"/>
        </w:rPr>
        <w:t xml:space="preserve">brenda 10 </w:t>
      </w:r>
      <w:r>
        <w:t xml:space="preserve">(dhjetë) ditëve </w:t>
      </w:r>
      <w:r>
        <w:rPr>
          <w:lang w:bidi="en-US"/>
        </w:rPr>
        <w:t xml:space="preserve">pune nga data e miratimit </w:t>
      </w:r>
      <w:r>
        <w:t xml:space="preserve">të </w:t>
      </w:r>
      <w:r>
        <w:rPr>
          <w:lang w:bidi="en-US"/>
        </w:rPr>
        <w:t xml:space="preserve">aktit </w:t>
      </w:r>
      <w:r>
        <w:t xml:space="preserve">ligjor/nënligjor përkatës, për </w:t>
      </w:r>
      <w:r>
        <w:rPr>
          <w:lang w:bidi="en-US"/>
        </w:rPr>
        <w:t xml:space="preserve">ndryshimet e ndodhura. DAP-i reflekton </w:t>
      </w:r>
      <w:r>
        <w:t xml:space="preserve">këto </w:t>
      </w:r>
      <w:r>
        <w:rPr>
          <w:lang w:bidi="en-US"/>
        </w:rPr>
        <w:t xml:space="preserve">ndryshime </w:t>
      </w:r>
      <w:r>
        <w:t xml:space="preserve">në </w:t>
      </w:r>
      <w:r>
        <w:rPr>
          <w:lang w:bidi="en-US"/>
        </w:rPr>
        <w:t xml:space="preserve">RQP dhe i </w:t>
      </w:r>
      <w:r>
        <w:t xml:space="preserve">bën </w:t>
      </w:r>
      <w:r>
        <w:rPr>
          <w:lang w:bidi="en-US"/>
        </w:rPr>
        <w:t xml:space="preserve">ato aktive </w:t>
      </w:r>
      <w:r>
        <w:t xml:space="preserve">në datën </w:t>
      </w:r>
      <w:r>
        <w:rPr>
          <w:lang w:bidi="en-US"/>
        </w:rPr>
        <w:t xml:space="preserve">e fillimit </w:t>
      </w:r>
      <w:r>
        <w:t xml:space="preserve">të </w:t>
      </w:r>
      <w:r>
        <w:rPr>
          <w:lang w:bidi="en-US"/>
        </w:rPr>
        <w:t xml:space="preserve">prodhimit </w:t>
      </w:r>
      <w:r>
        <w:t xml:space="preserve">të </w:t>
      </w:r>
      <w:r>
        <w:rPr>
          <w:lang w:bidi="en-US"/>
        </w:rPr>
        <w:t>efekteve financiare.</w:t>
      </w:r>
    </w:p>
    <w:p w:rsidR="00EB0C20" w:rsidRDefault="00EB0C20" w:rsidP="00CD70C9">
      <w:pPr>
        <w:pStyle w:val="BodyText"/>
        <w:numPr>
          <w:ilvl w:val="0"/>
          <w:numId w:val="58"/>
        </w:numPr>
        <w:shd w:val="clear" w:color="auto" w:fill="auto"/>
        <w:tabs>
          <w:tab w:val="left" w:pos="744"/>
        </w:tabs>
        <w:jc w:val="both"/>
      </w:pPr>
      <w:r>
        <w:rPr>
          <w:lang w:bidi="en-US"/>
        </w:rPr>
        <w:t xml:space="preserve">Ministria </w:t>
      </w:r>
      <w:r>
        <w:t xml:space="preserve">përgjegjëse për </w:t>
      </w:r>
      <w:r>
        <w:rPr>
          <w:lang w:bidi="en-US"/>
        </w:rPr>
        <w:t xml:space="preserve">hartimin e legjislacionit mbi sigurimet </w:t>
      </w:r>
      <w:r>
        <w:t xml:space="preserve">shëndetësore </w:t>
      </w:r>
      <w:r>
        <w:rPr>
          <w:lang w:bidi="en-US"/>
        </w:rPr>
        <w:t xml:space="preserve">ka </w:t>
      </w:r>
      <w:r>
        <w:t xml:space="preserve">përgjegjësinë të njoftojë </w:t>
      </w:r>
      <w:r>
        <w:rPr>
          <w:lang w:bidi="en-US"/>
        </w:rPr>
        <w:t xml:space="preserve">DAP-in brenda 10 </w:t>
      </w:r>
      <w:r>
        <w:t>(dhjetë) ditëve pune nga data e miratimit të aktit ligjor/nënligjor përkatës, për ndryshimet e ndodhura. DAP-i reflekton ndryshimet në RQP dhe i bën ato aktive në datën e fillimit të prodhimit të efekteve financiare.</w:t>
      </w:r>
    </w:p>
    <w:p w:rsidR="00EB0C20" w:rsidRDefault="00EB0C20" w:rsidP="00CD70C9">
      <w:pPr>
        <w:pStyle w:val="BodyText"/>
        <w:numPr>
          <w:ilvl w:val="0"/>
          <w:numId w:val="58"/>
        </w:numPr>
        <w:shd w:val="clear" w:color="auto" w:fill="auto"/>
        <w:tabs>
          <w:tab w:val="left" w:pos="583"/>
        </w:tabs>
        <w:jc w:val="both"/>
      </w:pPr>
      <w:r>
        <w:t xml:space="preserve">Përdoruesit </w:t>
      </w:r>
      <w:r>
        <w:rPr>
          <w:lang w:bidi="en-US"/>
        </w:rPr>
        <w:t xml:space="preserve">e nivelit </w:t>
      </w:r>
      <w:r>
        <w:t xml:space="preserve">të dytë, </w:t>
      </w:r>
      <w:r>
        <w:rPr>
          <w:lang w:bidi="en-US"/>
        </w:rPr>
        <w:t xml:space="preserve">ose </w:t>
      </w:r>
      <w:r>
        <w:t>të tretë rregullisht çdo periudhë page konsolidojnë dhe konfirmojë në RQP listëprezencën për të punësuarit e institucionit në funksion të përgatitjes së informacionit elektronik për pagat e tyre.</w:t>
      </w:r>
    </w:p>
    <w:p w:rsidR="00EB0C20" w:rsidRDefault="00EB0C20" w:rsidP="00CD70C9">
      <w:pPr>
        <w:pStyle w:val="BodyText"/>
        <w:numPr>
          <w:ilvl w:val="0"/>
          <w:numId w:val="58"/>
        </w:numPr>
        <w:shd w:val="clear" w:color="auto" w:fill="auto"/>
        <w:tabs>
          <w:tab w:val="left" w:pos="583"/>
        </w:tabs>
        <w:jc w:val="both"/>
      </w:pPr>
      <w:r>
        <w:t>Procedurat e nevojshme për kryerjen e pagesës së pagës për të punësuarit e institucioneve pjesë të RQP-së realizohen nga përdoruesit e nivelit të katërt, duke përdorur modulin e pagave dhe duke kryer veprimet si më poshtë vijon:</w:t>
      </w:r>
    </w:p>
    <w:p w:rsidR="00EB0C20" w:rsidRDefault="00EB0C20" w:rsidP="00CD70C9">
      <w:pPr>
        <w:pStyle w:val="BodyText"/>
        <w:numPr>
          <w:ilvl w:val="0"/>
          <w:numId w:val="59"/>
        </w:numPr>
        <w:shd w:val="clear" w:color="auto" w:fill="auto"/>
        <w:tabs>
          <w:tab w:val="left" w:pos="583"/>
        </w:tabs>
        <w:jc w:val="both"/>
      </w:pPr>
      <w:r>
        <w:t>iniciojnë rregullisht për çdo periudhë page procesin e llogaritjes së pagave për periudhën paraardhëse, duke ndërvepruar me sistemin tatimor lidhur me statusin e të punësuarve të institucionit në sistemin e tatimeve;</w:t>
      </w:r>
    </w:p>
    <w:p w:rsidR="00EB0C20" w:rsidRDefault="00EB0C20" w:rsidP="00CD70C9">
      <w:pPr>
        <w:pStyle w:val="BodyText"/>
        <w:numPr>
          <w:ilvl w:val="0"/>
          <w:numId w:val="59"/>
        </w:numPr>
        <w:shd w:val="clear" w:color="auto" w:fill="auto"/>
        <w:tabs>
          <w:tab w:val="left" w:pos="586"/>
        </w:tabs>
        <w:jc w:val="both"/>
      </w:pPr>
      <w:r>
        <w:t>plotësojnë saktë të dhënat e strukturës buxhetore për pagat e punonjësve (elementet e klasifikimit ekonomik) me vlerat përkatëse, të dhënat e llogarisë bankare tranzitore dhe i përditësojnë sa herë ka ndryshime lidhur me to;</w:t>
      </w:r>
    </w:p>
    <w:p w:rsidR="00EB0C20" w:rsidRDefault="00EB0C20" w:rsidP="00CD70C9">
      <w:pPr>
        <w:pStyle w:val="BodyText"/>
        <w:numPr>
          <w:ilvl w:val="0"/>
          <w:numId w:val="59"/>
        </w:numPr>
        <w:shd w:val="clear" w:color="auto" w:fill="auto"/>
        <w:tabs>
          <w:tab w:val="left" w:pos="591"/>
        </w:tabs>
        <w:jc w:val="both"/>
      </w:pPr>
      <w:r>
        <w:t xml:space="preserve">përgatisin borderonë e institucionit bazuar në përpunimin e informacionit të marrë sipas shkronjës “a” të kësaj </w:t>
      </w:r>
      <w:r>
        <w:rPr>
          <w:lang w:bidi="en-US"/>
        </w:rPr>
        <w:t xml:space="preserve">pike </w:t>
      </w:r>
      <w:r>
        <w:t>dhe listëprezencës;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>ç) përfshijnë në bordero të gjitha shtesat dhe ndalesat në përputhje me rregullat dhe udhëzimet në fuqi;</w:t>
      </w:r>
    </w:p>
    <w:p w:rsidR="00EB0C20" w:rsidRDefault="00EB0C20" w:rsidP="00CD70C9">
      <w:pPr>
        <w:pStyle w:val="BodyText"/>
        <w:numPr>
          <w:ilvl w:val="0"/>
          <w:numId w:val="59"/>
        </w:numPr>
        <w:shd w:val="clear" w:color="auto" w:fill="auto"/>
        <w:tabs>
          <w:tab w:val="left" w:pos="586"/>
        </w:tabs>
        <w:jc w:val="both"/>
      </w:pPr>
      <w:r>
        <w:t>kontrollojnë borderonë dhe bëjnë korrigjime, nëse është rasti, e më pas aprovojnë borderonë e pagave;</w:t>
      </w:r>
    </w:p>
    <w:p w:rsidR="00EB0C20" w:rsidRDefault="00EB0C20" w:rsidP="00CD70C9">
      <w:pPr>
        <w:pStyle w:val="BodyText"/>
        <w:numPr>
          <w:ilvl w:val="0"/>
          <w:numId w:val="59"/>
        </w:numPr>
        <w:shd w:val="clear" w:color="auto" w:fill="auto"/>
        <w:tabs>
          <w:tab w:val="left" w:pos="744"/>
        </w:tabs>
        <w:jc w:val="both"/>
      </w:pPr>
      <w:r>
        <w:t>gjenerojnë dhe kontrollojnë urdhër shpenzimet të ndara sipas bankave të nivelit të dytë, në përputhje me rregullat dhe udhëzimet në fuqi;</w:t>
      </w:r>
    </w:p>
    <w:p w:rsidR="00EB0C20" w:rsidRDefault="00EB0C20" w:rsidP="00CD70C9">
      <w:pPr>
        <w:pStyle w:val="BodyText"/>
        <w:numPr>
          <w:ilvl w:val="0"/>
          <w:numId w:val="59"/>
        </w:numPr>
        <w:shd w:val="clear" w:color="auto" w:fill="auto"/>
        <w:tabs>
          <w:tab w:val="left" w:pos="583"/>
        </w:tabs>
        <w:jc w:val="both"/>
      </w:pPr>
      <w:r>
        <w:t>aprovojnë dhe dërgojnë urdhër shpenzimet për pagat edhe elektronikisht në SIFQ;</w:t>
      </w:r>
    </w:p>
    <w:p w:rsidR="00EB0C20" w:rsidRDefault="00EB0C20" w:rsidP="00CD70C9">
      <w:pPr>
        <w:pStyle w:val="BodyText"/>
        <w:numPr>
          <w:ilvl w:val="0"/>
          <w:numId w:val="59"/>
        </w:numPr>
        <w:shd w:val="clear" w:color="auto" w:fill="auto"/>
        <w:tabs>
          <w:tab w:val="left" w:pos="605"/>
        </w:tabs>
        <w:ind w:firstLine="0"/>
        <w:jc w:val="both"/>
      </w:pPr>
      <w:r>
        <w:t>ndjekin me kujdes statuset që shfaqen në ndërfaqen me SIFQ-in dhe, nëse ka probleme me ekzekutimin e pagesës së urdhër shpenzimit, marrin masat përkatëse dhe përsërisin procesin nëse është e nevojshme;</w:t>
      </w:r>
    </w:p>
    <w:p w:rsidR="00EB0C20" w:rsidRDefault="00EB0C20" w:rsidP="00EB0C20">
      <w:pPr>
        <w:pStyle w:val="BodyText"/>
        <w:shd w:val="clear" w:color="auto" w:fill="auto"/>
        <w:jc w:val="both"/>
      </w:pPr>
      <w:r>
        <w:t xml:space="preserve">gj) pas konfirmimit nga SIFQ-i për ekzekutimin e pagesës së urdhër shpenzimit të pagave, dërgojnë në bankën </w:t>
      </w:r>
      <w:r>
        <w:lastRenderedPageBreak/>
        <w:t>respektive të nivelit të dytë informacionin e nevojshëm për realizimin e transfertës së pagës në llogaritë bankare personale të të punësuarve.</w:t>
      </w:r>
    </w:p>
    <w:p w:rsidR="00EB0C20" w:rsidRDefault="00EB0C20" w:rsidP="00CD70C9">
      <w:pPr>
        <w:pStyle w:val="BodyText"/>
        <w:numPr>
          <w:ilvl w:val="0"/>
          <w:numId w:val="58"/>
        </w:numPr>
        <w:shd w:val="clear" w:color="auto" w:fill="auto"/>
        <w:tabs>
          <w:tab w:val="left" w:pos="605"/>
        </w:tabs>
        <w:jc w:val="both"/>
      </w:pPr>
      <w:r>
        <w:t>Të gjitha dokumentet financiare që krijohen në modulin e pagave në RQP, përfshirë borderonë, urdhër shpenzimet dhe informacionin për transfertën bankare në llogarinë individuale të të punësuarve, nënshkruhen elektronikisht dhe ruhen në formatin PDF.</w:t>
      </w:r>
    </w:p>
    <w:p w:rsidR="00EB0C20" w:rsidRDefault="00EB0C20" w:rsidP="00CD70C9">
      <w:pPr>
        <w:pStyle w:val="BodyText"/>
        <w:numPr>
          <w:ilvl w:val="0"/>
          <w:numId w:val="58"/>
        </w:numPr>
        <w:shd w:val="clear" w:color="auto" w:fill="auto"/>
        <w:tabs>
          <w:tab w:val="left" w:pos="673"/>
        </w:tabs>
        <w:spacing w:after="340"/>
        <w:jc w:val="both"/>
      </w:pPr>
      <w:r>
        <w:t>Të gjitha dokumentet financiare printohen dhe nënshkruhen fizikisht për qëllime të miratimit në degën përkatëse të thesarit, kontrollit dhe arkivimit.</w:t>
      </w:r>
    </w:p>
    <w:p w:rsidR="001100F0" w:rsidRPr="00F551B2" w:rsidRDefault="00EB0C20" w:rsidP="008F59CF">
      <w:pPr>
        <w:rPr>
          <w:szCs w:val="24"/>
        </w:rPr>
      </w:pPr>
      <w:r>
        <w:t xml:space="preserve"> </w:t>
      </w:r>
    </w:p>
    <w:sectPr w:rsidR="001100F0" w:rsidRPr="00F551B2">
      <w:headerReference w:type="even" r:id="rId11"/>
      <w:headerReference w:type="default" r:id="rId12"/>
      <w:pgSz w:w="11909" w:h="16834" w:code="4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B09" w:rsidRDefault="00004B09">
      <w:r>
        <w:separator/>
      </w:r>
    </w:p>
  </w:endnote>
  <w:endnote w:type="continuationSeparator" w:id="1">
    <w:p w:rsidR="00004B09" w:rsidRDefault="0000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B09" w:rsidRDefault="00004B09">
      <w:r>
        <w:separator/>
      </w:r>
    </w:p>
  </w:footnote>
  <w:footnote w:type="continuationSeparator" w:id="1">
    <w:p w:rsidR="00004B09" w:rsidRDefault="00004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0F0" w:rsidRDefault="00B041F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6.65pt;margin-top:108.3pt;width:229.2pt;height:51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" filled="f" stroked="f">
          <v:textbox style="mso-fit-shape-to-text:t" inset="0,0,0,0">
            <w:txbxContent>
              <w:p w:rsidR="001100F0" w:rsidRDefault="001100F0">
                <w:pPr>
                  <w:pStyle w:val="Headerorfooter0"/>
                  <w:shd w:val="clear" w:color="auto" w:fill="auto"/>
                </w:pPr>
                <w:r>
                  <w:rPr>
                    <w:rStyle w:val="BodyTextChar"/>
                    <w:lang w:bidi="en-US"/>
                  </w:rPr>
                  <w:t xml:space="preserve">dhe ndihme, si dhe programe trajnimi e </w:t>
                </w:r>
                <w:r>
                  <w:rPr>
                    <w:rStyle w:val="BodyTextChar"/>
                  </w:rPr>
                  <w:t>shkëmbimi</w:t>
                </w:r>
              </w:p>
              <w:p w:rsidR="001100F0" w:rsidRDefault="001100F0">
                <w:pPr>
                  <w:pStyle w:val="Headerorfooter0"/>
                  <w:shd w:val="clear" w:color="auto" w:fill="auto"/>
                </w:pPr>
                <w:r>
                  <w:rPr>
                    <w:rStyle w:val="BodyTextChar"/>
                    <w:lang w:bidi="en-US"/>
                  </w:rPr>
                  <w:t xml:space="preserve">midis </w:t>
                </w:r>
                <w:r>
                  <w:rPr>
                    <w:rStyle w:val="BodyTextChar"/>
                  </w:rPr>
                  <w:t xml:space="preserve">Palëve, </w:t>
                </w:r>
                <w:r>
                  <w:rPr>
                    <w:rStyle w:val="BodyTextChar"/>
                    <w:lang w:bidi="en-US"/>
                  </w:rPr>
                  <w:t xml:space="preserve">synimi i </w:t>
                </w:r>
                <w:r>
                  <w:rPr>
                    <w:rStyle w:val="BodyTextChar"/>
                  </w:rPr>
                  <w:t xml:space="preserve">të </w:t>
                </w:r>
                <w:r>
                  <w:rPr>
                    <w:rStyle w:val="BodyTextChar"/>
                    <w:lang w:bidi="en-US"/>
                  </w:rPr>
                  <w:t xml:space="preserve">cilave </w:t>
                </w:r>
                <w:r>
                  <w:rPr>
                    <w:rStyle w:val="BodyTextChar"/>
                  </w:rPr>
                  <w:t xml:space="preserve">është që të </w:t>
                </w:r>
                <w:r>
                  <w:rPr>
                    <w:rStyle w:val="BodyTextChar"/>
                    <w:lang w:bidi="en-US"/>
                  </w:rPr>
                  <w:t>sjellin</w:t>
                </w:r>
              </w:p>
              <w:p w:rsidR="001100F0" w:rsidRDefault="001100F0">
                <w:pPr>
                  <w:pStyle w:val="Headerorfooter0"/>
                  <w:shd w:val="clear" w:color="auto" w:fill="auto"/>
                </w:pPr>
                <w:r>
                  <w:rPr>
                    <w:rStyle w:val="BodyTextChar"/>
                  </w:rPr>
                  <w:t>përfitime për të dyja vendet,</w:t>
                </w:r>
              </w:p>
              <w:p w:rsidR="001100F0" w:rsidRDefault="001100F0">
                <w:pPr>
                  <w:pStyle w:val="Headerorfooter0"/>
                  <w:shd w:val="clear" w:color="auto" w:fill="auto"/>
                </w:pPr>
                <w:r>
                  <w:rPr>
                    <w:rStyle w:val="BodyTextChar"/>
                    <w:i/>
                    <w:iCs/>
                  </w:rPr>
                  <w:t>arrijnë mirëkuptiminpër sa vijon: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0F0" w:rsidRDefault="001100F0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6A9"/>
    <w:multiLevelType w:val="multilevel"/>
    <w:tmpl w:val="302EA7A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773A6"/>
    <w:multiLevelType w:val="multilevel"/>
    <w:tmpl w:val="F5F2EFC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D38DF"/>
    <w:multiLevelType w:val="multilevel"/>
    <w:tmpl w:val="138057BA"/>
    <w:lvl w:ilvl="0">
      <w:start w:val="1"/>
      <w:numFmt w:val="lowerRoman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5A5971"/>
    <w:multiLevelType w:val="multilevel"/>
    <w:tmpl w:val="01DA8AD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66DED"/>
    <w:multiLevelType w:val="multilevel"/>
    <w:tmpl w:val="BD8081F8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835AE"/>
    <w:multiLevelType w:val="multilevel"/>
    <w:tmpl w:val="4956D21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750CF"/>
    <w:multiLevelType w:val="multilevel"/>
    <w:tmpl w:val="A17CA05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DD3342"/>
    <w:multiLevelType w:val="multilevel"/>
    <w:tmpl w:val="4BBCF26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EF66FE"/>
    <w:multiLevelType w:val="multilevel"/>
    <w:tmpl w:val="BCE4F30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B96613"/>
    <w:multiLevelType w:val="multilevel"/>
    <w:tmpl w:val="52F613BC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C913D8"/>
    <w:multiLevelType w:val="multilevel"/>
    <w:tmpl w:val="D8D2AD9A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554F90"/>
    <w:multiLevelType w:val="multilevel"/>
    <w:tmpl w:val="28AA641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511896"/>
    <w:multiLevelType w:val="multilevel"/>
    <w:tmpl w:val="E4EE19B0"/>
    <w:lvl w:ilvl="0">
      <w:start w:val="1"/>
      <w:numFmt w:val="lowerRoman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AA0180"/>
    <w:multiLevelType w:val="multilevel"/>
    <w:tmpl w:val="75D29BD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CD6815"/>
    <w:multiLevelType w:val="multilevel"/>
    <w:tmpl w:val="8782FB9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EC232E"/>
    <w:multiLevelType w:val="multilevel"/>
    <w:tmpl w:val="AE2C537C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BC4B33"/>
    <w:multiLevelType w:val="multilevel"/>
    <w:tmpl w:val="6AC0AD5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CC081B"/>
    <w:multiLevelType w:val="multilevel"/>
    <w:tmpl w:val="24C4ECDE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F754D4"/>
    <w:multiLevelType w:val="multilevel"/>
    <w:tmpl w:val="0DFCF670"/>
    <w:lvl w:ilvl="0">
      <w:start w:val="1"/>
      <w:numFmt w:val="lowerRoman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1C08F4"/>
    <w:multiLevelType w:val="multilevel"/>
    <w:tmpl w:val="688C4B8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9A3EF8"/>
    <w:multiLevelType w:val="multilevel"/>
    <w:tmpl w:val="D3AE4424"/>
    <w:lvl w:ilvl="0">
      <w:start w:val="1"/>
      <w:numFmt w:val="lowerRoman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937D30"/>
    <w:multiLevelType w:val="multilevel"/>
    <w:tmpl w:val="D6C27DB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5D1545"/>
    <w:multiLevelType w:val="multilevel"/>
    <w:tmpl w:val="508A3582"/>
    <w:lvl w:ilvl="0">
      <w:start w:val="1"/>
      <w:numFmt w:val="upperRoman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81019C"/>
    <w:multiLevelType w:val="multilevel"/>
    <w:tmpl w:val="B5366288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B73A96"/>
    <w:multiLevelType w:val="multilevel"/>
    <w:tmpl w:val="9B52084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F215AE"/>
    <w:multiLevelType w:val="multilevel"/>
    <w:tmpl w:val="F6048C70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D470C9"/>
    <w:multiLevelType w:val="multilevel"/>
    <w:tmpl w:val="395E45A0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D14F8B"/>
    <w:multiLevelType w:val="multilevel"/>
    <w:tmpl w:val="8E26EFC0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8D2C84"/>
    <w:multiLevelType w:val="multilevel"/>
    <w:tmpl w:val="FA82071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FC1A33"/>
    <w:multiLevelType w:val="multilevel"/>
    <w:tmpl w:val="79D8C56A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882E9D"/>
    <w:multiLevelType w:val="multilevel"/>
    <w:tmpl w:val="041274F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922BFD"/>
    <w:multiLevelType w:val="multilevel"/>
    <w:tmpl w:val="7BBEB086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676DED"/>
    <w:multiLevelType w:val="multilevel"/>
    <w:tmpl w:val="B574ADA8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DD1C7A"/>
    <w:multiLevelType w:val="multilevel"/>
    <w:tmpl w:val="3DC8A58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0119C8"/>
    <w:multiLevelType w:val="multilevel"/>
    <w:tmpl w:val="79008706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86B6BCC"/>
    <w:multiLevelType w:val="multilevel"/>
    <w:tmpl w:val="97FAD43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9CB42DB"/>
    <w:multiLevelType w:val="multilevel"/>
    <w:tmpl w:val="1D10748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A043921"/>
    <w:multiLevelType w:val="multilevel"/>
    <w:tmpl w:val="EF1A56B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10A2BBE"/>
    <w:multiLevelType w:val="multilevel"/>
    <w:tmpl w:val="BABC319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35C362D"/>
    <w:multiLevelType w:val="multilevel"/>
    <w:tmpl w:val="563821B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5B415E2"/>
    <w:multiLevelType w:val="multilevel"/>
    <w:tmpl w:val="574EB5F0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6303354"/>
    <w:multiLevelType w:val="multilevel"/>
    <w:tmpl w:val="C0A409A8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66476D1"/>
    <w:multiLevelType w:val="multilevel"/>
    <w:tmpl w:val="EAEAA3C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1E675A"/>
    <w:multiLevelType w:val="multilevel"/>
    <w:tmpl w:val="57F49D3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A814A66"/>
    <w:multiLevelType w:val="multilevel"/>
    <w:tmpl w:val="E326B0B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E5070B2"/>
    <w:multiLevelType w:val="multilevel"/>
    <w:tmpl w:val="36E68C3A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AB5804"/>
    <w:multiLevelType w:val="multilevel"/>
    <w:tmpl w:val="B3C4D36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3254292"/>
    <w:multiLevelType w:val="multilevel"/>
    <w:tmpl w:val="5958D892"/>
    <w:lvl w:ilvl="0">
      <w:start w:val="1"/>
      <w:numFmt w:val="lowerRoman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6261AAB"/>
    <w:multiLevelType w:val="multilevel"/>
    <w:tmpl w:val="7E3C25B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861145C"/>
    <w:multiLevelType w:val="multilevel"/>
    <w:tmpl w:val="819CB784"/>
    <w:lvl w:ilvl="0">
      <w:start w:val="1"/>
      <w:numFmt w:val="lowerRoman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AE80914"/>
    <w:multiLevelType w:val="multilevel"/>
    <w:tmpl w:val="F6B4D84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AE817E1"/>
    <w:multiLevelType w:val="multilevel"/>
    <w:tmpl w:val="A3F0A29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2200B27"/>
    <w:multiLevelType w:val="multilevel"/>
    <w:tmpl w:val="F0964F0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26605D3"/>
    <w:multiLevelType w:val="multilevel"/>
    <w:tmpl w:val="3F1C8AC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9C008E6"/>
    <w:multiLevelType w:val="multilevel"/>
    <w:tmpl w:val="1D30447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A450380"/>
    <w:multiLevelType w:val="multilevel"/>
    <w:tmpl w:val="D57221E6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705FD1"/>
    <w:multiLevelType w:val="multilevel"/>
    <w:tmpl w:val="268650BC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AEF62F0"/>
    <w:multiLevelType w:val="multilevel"/>
    <w:tmpl w:val="A822C5D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E304EDA"/>
    <w:multiLevelType w:val="multilevel"/>
    <w:tmpl w:val="A7863D84"/>
    <w:lvl w:ilvl="0">
      <w:start w:val="1"/>
      <w:numFmt w:val="lowerRoman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32"/>
  </w:num>
  <w:num w:numId="5">
    <w:abstractNumId w:val="38"/>
  </w:num>
  <w:num w:numId="6">
    <w:abstractNumId w:val="40"/>
  </w:num>
  <w:num w:numId="7">
    <w:abstractNumId w:val="13"/>
  </w:num>
  <w:num w:numId="8">
    <w:abstractNumId w:val="58"/>
  </w:num>
  <w:num w:numId="9">
    <w:abstractNumId w:val="20"/>
  </w:num>
  <w:num w:numId="10">
    <w:abstractNumId w:val="35"/>
  </w:num>
  <w:num w:numId="11">
    <w:abstractNumId w:val="14"/>
  </w:num>
  <w:num w:numId="12">
    <w:abstractNumId w:val="42"/>
  </w:num>
  <w:num w:numId="13">
    <w:abstractNumId w:val="48"/>
  </w:num>
  <w:num w:numId="14">
    <w:abstractNumId w:val="41"/>
  </w:num>
  <w:num w:numId="15">
    <w:abstractNumId w:val="49"/>
  </w:num>
  <w:num w:numId="16">
    <w:abstractNumId w:val="56"/>
  </w:num>
  <w:num w:numId="17">
    <w:abstractNumId w:val="37"/>
  </w:num>
  <w:num w:numId="18">
    <w:abstractNumId w:val="51"/>
  </w:num>
  <w:num w:numId="19">
    <w:abstractNumId w:val="43"/>
  </w:num>
  <w:num w:numId="20">
    <w:abstractNumId w:val="55"/>
  </w:num>
  <w:num w:numId="21">
    <w:abstractNumId w:val="57"/>
  </w:num>
  <w:num w:numId="22">
    <w:abstractNumId w:val="17"/>
  </w:num>
  <w:num w:numId="23">
    <w:abstractNumId w:val="45"/>
  </w:num>
  <w:num w:numId="24">
    <w:abstractNumId w:val="8"/>
  </w:num>
  <w:num w:numId="25">
    <w:abstractNumId w:val="30"/>
  </w:num>
  <w:num w:numId="26">
    <w:abstractNumId w:val="50"/>
  </w:num>
  <w:num w:numId="27">
    <w:abstractNumId w:val="12"/>
  </w:num>
  <w:num w:numId="28">
    <w:abstractNumId w:val="47"/>
  </w:num>
  <w:num w:numId="29">
    <w:abstractNumId w:val="53"/>
  </w:num>
  <w:num w:numId="30">
    <w:abstractNumId w:val="19"/>
  </w:num>
  <w:num w:numId="31">
    <w:abstractNumId w:val="10"/>
  </w:num>
  <w:num w:numId="32">
    <w:abstractNumId w:val="24"/>
  </w:num>
  <w:num w:numId="33">
    <w:abstractNumId w:val="54"/>
  </w:num>
  <w:num w:numId="34">
    <w:abstractNumId w:val="2"/>
  </w:num>
  <w:num w:numId="35">
    <w:abstractNumId w:val="4"/>
  </w:num>
  <w:num w:numId="36">
    <w:abstractNumId w:val="27"/>
  </w:num>
  <w:num w:numId="37">
    <w:abstractNumId w:val="11"/>
  </w:num>
  <w:num w:numId="38">
    <w:abstractNumId w:val="23"/>
  </w:num>
  <w:num w:numId="39">
    <w:abstractNumId w:val="18"/>
  </w:num>
  <w:num w:numId="40">
    <w:abstractNumId w:val="39"/>
  </w:num>
  <w:num w:numId="41">
    <w:abstractNumId w:val="0"/>
  </w:num>
  <w:num w:numId="42">
    <w:abstractNumId w:val="44"/>
  </w:num>
  <w:num w:numId="43">
    <w:abstractNumId w:val="29"/>
  </w:num>
  <w:num w:numId="44">
    <w:abstractNumId w:val="1"/>
  </w:num>
  <w:num w:numId="45">
    <w:abstractNumId w:val="46"/>
  </w:num>
  <w:num w:numId="46">
    <w:abstractNumId w:val="15"/>
  </w:num>
  <w:num w:numId="47">
    <w:abstractNumId w:val="9"/>
  </w:num>
  <w:num w:numId="48">
    <w:abstractNumId w:val="34"/>
  </w:num>
  <w:num w:numId="49">
    <w:abstractNumId w:val="31"/>
  </w:num>
  <w:num w:numId="50">
    <w:abstractNumId w:val="33"/>
  </w:num>
  <w:num w:numId="51">
    <w:abstractNumId w:val="52"/>
  </w:num>
  <w:num w:numId="52">
    <w:abstractNumId w:val="16"/>
  </w:num>
  <w:num w:numId="53">
    <w:abstractNumId w:val="25"/>
  </w:num>
  <w:num w:numId="54">
    <w:abstractNumId w:val="5"/>
  </w:num>
  <w:num w:numId="55">
    <w:abstractNumId w:val="21"/>
  </w:num>
  <w:num w:numId="56">
    <w:abstractNumId w:val="3"/>
  </w:num>
  <w:num w:numId="57">
    <w:abstractNumId w:val="26"/>
  </w:num>
  <w:num w:numId="58">
    <w:abstractNumId w:val="28"/>
  </w:num>
  <w:num w:numId="59">
    <w:abstractNumId w:val="36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41FE"/>
    <w:rsid w:val="00004B09"/>
    <w:rsid w:val="00017856"/>
    <w:rsid w:val="00026C42"/>
    <w:rsid w:val="00055E01"/>
    <w:rsid w:val="00074B16"/>
    <w:rsid w:val="000A5542"/>
    <w:rsid w:val="000A5B23"/>
    <w:rsid w:val="000B4630"/>
    <w:rsid w:val="000D3B73"/>
    <w:rsid w:val="001100F0"/>
    <w:rsid w:val="00206FF0"/>
    <w:rsid w:val="002547F8"/>
    <w:rsid w:val="002A1BED"/>
    <w:rsid w:val="002B0103"/>
    <w:rsid w:val="002B2D51"/>
    <w:rsid w:val="002B38E1"/>
    <w:rsid w:val="002C5385"/>
    <w:rsid w:val="002D35E9"/>
    <w:rsid w:val="002D46FE"/>
    <w:rsid w:val="0032434B"/>
    <w:rsid w:val="00333D7D"/>
    <w:rsid w:val="00337CE8"/>
    <w:rsid w:val="004641C7"/>
    <w:rsid w:val="004902DD"/>
    <w:rsid w:val="004B516B"/>
    <w:rsid w:val="004D1935"/>
    <w:rsid w:val="004D7AEF"/>
    <w:rsid w:val="004F321D"/>
    <w:rsid w:val="004F7BA8"/>
    <w:rsid w:val="00545C56"/>
    <w:rsid w:val="00550EC8"/>
    <w:rsid w:val="00592A12"/>
    <w:rsid w:val="005E719E"/>
    <w:rsid w:val="005F3521"/>
    <w:rsid w:val="0065677A"/>
    <w:rsid w:val="006B0DB4"/>
    <w:rsid w:val="006C0625"/>
    <w:rsid w:val="006D4CD7"/>
    <w:rsid w:val="006E5E88"/>
    <w:rsid w:val="006F244D"/>
    <w:rsid w:val="00734B40"/>
    <w:rsid w:val="0077097A"/>
    <w:rsid w:val="007D2244"/>
    <w:rsid w:val="007E252F"/>
    <w:rsid w:val="008210CD"/>
    <w:rsid w:val="008348CA"/>
    <w:rsid w:val="008912EF"/>
    <w:rsid w:val="008C1728"/>
    <w:rsid w:val="008D0351"/>
    <w:rsid w:val="008E5522"/>
    <w:rsid w:val="008F59CF"/>
    <w:rsid w:val="00917CBA"/>
    <w:rsid w:val="00961A8D"/>
    <w:rsid w:val="00A40C6F"/>
    <w:rsid w:val="00A458DA"/>
    <w:rsid w:val="00AA2CA3"/>
    <w:rsid w:val="00AE04ED"/>
    <w:rsid w:val="00B041FE"/>
    <w:rsid w:val="00B25FEE"/>
    <w:rsid w:val="00B91D33"/>
    <w:rsid w:val="00BA1EA7"/>
    <w:rsid w:val="00BA2AB4"/>
    <w:rsid w:val="00BE71F5"/>
    <w:rsid w:val="00C0360E"/>
    <w:rsid w:val="00C60FAB"/>
    <w:rsid w:val="00C73F4A"/>
    <w:rsid w:val="00CC7981"/>
    <w:rsid w:val="00CD70C9"/>
    <w:rsid w:val="00CF5F50"/>
    <w:rsid w:val="00D0735A"/>
    <w:rsid w:val="00D337A8"/>
    <w:rsid w:val="00D66209"/>
    <w:rsid w:val="00D97E67"/>
    <w:rsid w:val="00DC5B0B"/>
    <w:rsid w:val="00E035BB"/>
    <w:rsid w:val="00E133EC"/>
    <w:rsid w:val="00E77BBC"/>
    <w:rsid w:val="00EB0C20"/>
    <w:rsid w:val="00EB3109"/>
    <w:rsid w:val="00EB6C55"/>
    <w:rsid w:val="00ED750C"/>
    <w:rsid w:val="00EE7FAE"/>
    <w:rsid w:val="00EF0DEE"/>
    <w:rsid w:val="00F21EC1"/>
    <w:rsid w:val="00F25DBA"/>
    <w:rsid w:val="00F329D7"/>
    <w:rsid w:val="00F32EFF"/>
    <w:rsid w:val="00F4144F"/>
    <w:rsid w:val="00F551B2"/>
    <w:rsid w:val="00F726D3"/>
    <w:rsid w:val="00F82C17"/>
    <w:rsid w:val="00F9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B041FE"/>
    <w:rPr>
      <w:rFonts w:ascii="Garamond" w:eastAsia="Garamond" w:hAnsi="Garamond" w:cs="Garamond"/>
      <w:shd w:val="clear" w:color="auto" w:fill="FFFFFF"/>
    </w:rPr>
  </w:style>
  <w:style w:type="character" w:customStyle="1" w:styleId="Heading2">
    <w:name w:val="Heading #2_"/>
    <w:link w:val="Heading20"/>
    <w:rsid w:val="00B041FE"/>
    <w:rPr>
      <w:rFonts w:ascii="Garamond" w:eastAsia="Garamond" w:hAnsi="Garamond" w:cs="Garamond"/>
      <w:b/>
      <w:bCs/>
      <w:sz w:val="56"/>
      <w:szCs w:val="56"/>
      <w:shd w:val="clear" w:color="auto" w:fill="FFFFFF"/>
    </w:rPr>
  </w:style>
  <w:style w:type="character" w:customStyle="1" w:styleId="Headerorfooter">
    <w:name w:val="Header or footer_"/>
    <w:link w:val="Headerorfooter0"/>
    <w:rsid w:val="00B041FE"/>
    <w:rPr>
      <w:rFonts w:ascii="Garamond" w:eastAsia="Garamond" w:hAnsi="Garamond" w:cs="Garamond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041FE"/>
    <w:pPr>
      <w:widowControl w:val="0"/>
      <w:shd w:val="clear" w:color="auto" w:fill="FFFFFF"/>
      <w:ind w:firstLine="300"/>
    </w:pPr>
    <w:rPr>
      <w:rFonts w:ascii="Garamond" w:eastAsia="Garamond" w:hAnsi="Garamond" w:cs="Garamond"/>
      <w:sz w:val="20"/>
    </w:rPr>
  </w:style>
  <w:style w:type="character" w:customStyle="1" w:styleId="BodyTextChar1">
    <w:name w:val="Body Text Char1"/>
    <w:uiPriority w:val="99"/>
    <w:semiHidden/>
    <w:rsid w:val="00B041FE"/>
    <w:rPr>
      <w:sz w:val="24"/>
    </w:rPr>
  </w:style>
  <w:style w:type="paragraph" w:customStyle="1" w:styleId="Heading20">
    <w:name w:val="Heading #2"/>
    <w:basedOn w:val="Normal"/>
    <w:link w:val="Heading2"/>
    <w:rsid w:val="00B041FE"/>
    <w:pPr>
      <w:widowControl w:val="0"/>
      <w:shd w:val="clear" w:color="auto" w:fill="FFFFFF"/>
      <w:spacing w:after="280"/>
      <w:outlineLvl w:val="1"/>
    </w:pPr>
    <w:rPr>
      <w:rFonts w:ascii="Garamond" w:eastAsia="Garamond" w:hAnsi="Garamond" w:cs="Garamond"/>
      <w:b/>
      <w:bCs/>
      <w:sz w:val="56"/>
      <w:szCs w:val="56"/>
    </w:rPr>
  </w:style>
  <w:style w:type="paragraph" w:customStyle="1" w:styleId="Headerorfooter0">
    <w:name w:val="Header or footer"/>
    <w:basedOn w:val="Normal"/>
    <w:link w:val="Headerorfooter"/>
    <w:rsid w:val="00B041FE"/>
    <w:pPr>
      <w:widowControl w:val="0"/>
      <w:shd w:val="clear" w:color="auto" w:fill="FFFFFF"/>
    </w:pPr>
    <w:rPr>
      <w:rFonts w:ascii="Garamond" w:eastAsia="Garamond" w:hAnsi="Garamond" w:cs="Garamond"/>
      <w:sz w:val="20"/>
    </w:rPr>
  </w:style>
  <w:style w:type="character" w:customStyle="1" w:styleId="Other">
    <w:name w:val="Other_"/>
    <w:link w:val="Other0"/>
    <w:rsid w:val="00592A12"/>
    <w:rPr>
      <w:rFonts w:ascii="Garamond" w:eastAsia="Garamond" w:hAnsi="Garamond" w:cs="Garamond"/>
      <w:shd w:val="clear" w:color="auto" w:fill="FFFFFF"/>
    </w:rPr>
  </w:style>
  <w:style w:type="paragraph" w:customStyle="1" w:styleId="Other0">
    <w:name w:val="Other"/>
    <w:basedOn w:val="Normal"/>
    <w:link w:val="Other"/>
    <w:rsid w:val="00592A12"/>
    <w:pPr>
      <w:widowControl w:val="0"/>
      <w:shd w:val="clear" w:color="auto" w:fill="FFFFFF"/>
      <w:ind w:firstLine="300"/>
    </w:pPr>
    <w:rPr>
      <w:rFonts w:ascii="Garamond" w:eastAsia="Garamond" w:hAnsi="Garamond" w:cs="Garamond"/>
      <w:sz w:val="20"/>
    </w:rPr>
  </w:style>
  <w:style w:type="character" w:customStyle="1" w:styleId="Bodytext9">
    <w:name w:val="Body text (9)_"/>
    <w:link w:val="Bodytext90"/>
    <w:rsid w:val="00D97E67"/>
    <w:rPr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D97E67"/>
    <w:pPr>
      <w:widowControl w:val="0"/>
      <w:shd w:val="clear" w:color="auto" w:fill="FFFFFF"/>
      <w:ind w:left="1980"/>
      <w:jc w:val="right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02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02DD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4902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02DD"/>
    <w:rPr>
      <w:sz w:val="24"/>
    </w:rPr>
  </w:style>
  <w:style w:type="character" w:customStyle="1" w:styleId="Bodytext4">
    <w:name w:val="Body text (4)_"/>
    <w:link w:val="Bodytext40"/>
    <w:rsid w:val="006E5E88"/>
    <w:rPr>
      <w:rFonts w:ascii="Garamond" w:eastAsia="Garamond" w:hAnsi="Garamond" w:cs="Garamond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E5E88"/>
    <w:pPr>
      <w:widowControl w:val="0"/>
      <w:shd w:val="clear" w:color="auto" w:fill="FFFFFF"/>
      <w:ind w:hanging="1100"/>
    </w:pPr>
    <w:rPr>
      <w:rFonts w:ascii="Garamond" w:eastAsia="Garamond" w:hAnsi="Garamond" w:cs="Garamond"/>
      <w:sz w:val="20"/>
    </w:rPr>
  </w:style>
  <w:style w:type="character" w:customStyle="1" w:styleId="Heading1">
    <w:name w:val="Heading #1_"/>
    <w:link w:val="Heading10"/>
    <w:rsid w:val="007D2244"/>
    <w:rPr>
      <w:rFonts w:ascii="Garamond" w:eastAsia="Garamond" w:hAnsi="Garamond" w:cs="Garamond"/>
      <w:b/>
      <w:bCs/>
      <w:sz w:val="80"/>
      <w:szCs w:val="80"/>
      <w:shd w:val="clear" w:color="auto" w:fill="FFFFFF"/>
      <w:lang w:bidi="en-US"/>
    </w:rPr>
  </w:style>
  <w:style w:type="paragraph" w:customStyle="1" w:styleId="Heading10">
    <w:name w:val="Heading #1"/>
    <w:basedOn w:val="Normal"/>
    <w:link w:val="Heading1"/>
    <w:rsid w:val="007D2244"/>
    <w:pPr>
      <w:widowControl w:val="0"/>
      <w:shd w:val="clear" w:color="auto" w:fill="FFFFFF"/>
      <w:spacing w:after="140"/>
      <w:ind w:firstLine="260"/>
      <w:outlineLvl w:val="0"/>
    </w:pPr>
    <w:rPr>
      <w:rFonts w:ascii="Garamond" w:eastAsia="Garamond" w:hAnsi="Garamond" w:cs="Garamond"/>
      <w:b/>
      <w:bCs/>
      <w:sz w:val="80"/>
      <w:szCs w:val="80"/>
      <w:lang w:bidi="en-US"/>
    </w:rPr>
  </w:style>
  <w:style w:type="character" w:customStyle="1" w:styleId="Footnote">
    <w:name w:val="Footnote_"/>
    <w:link w:val="Footnote0"/>
    <w:rsid w:val="00D66209"/>
    <w:rPr>
      <w:rFonts w:ascii="Garamond" w:eastAsia="Garamond" w:hAnsi="Garamond" w:cs="Garamond"/>
      <w:shd w:val="clear" w:color="auto" w:fill="FFFFFF"/>
    </w:rPr>
  </w:style>
  <w:style w:type="character" w:customStyle="1" w:styleId="Bodytext2">
    <w:name w:val="Body text (2)_"/>
    <w:link w:val="Bodytext20"/>
    <w:rsid w:val="00D66209"/>
    <w:rPr>
      <w:rFonts w:ascii="Garamond" w:eastAsia="Garamond" w:hAnsi="Garamond" w:cs="Garamond"/>
      <w:shd w:val="clear" w:color="auto" w:fill="FFFFFF"/>
    </w:rPr>
  </w:style>
  <w:style w:type="character" w:customStyle="1" w:styleId="Tablecaption">
    <w:name w:val="Table caption_"/>
    <w:link w:val="Tablecaption0"/>
    <w:rsid w:val="00D66209"/>
    <w:rPr>
      <w:rFonts w:ascii="Arial" w:eastAsia="Arial" w:hAnsi="Arial" w:cs="Arial"/>
      <w:i/>
      <w:iCs/>
      <w:sz w:val="13"/>
      <w:szCs w:val="13"/>
      <w:shd w:val="clear" w:color="auto" w:fill="FFFFFF"/>
      <w:lang w:bidi="en-US"/>
    </w:rPr>
  </w:style>
  <w:style w:type="character" w:customStyle="1" w:styleId="Picturecaption">
    <w:name w:val="Picture caption_"/>
    <w:link w:val="Picturecaption0"/>
    <w:rsid w:val="00D66209"/>
    <w:rPr>
      <w:rFonts w:ascii="Garamond" w:eastAsia="Garamond" w:hAnsi="Garamond" w:cs="Garamond"/>
      <w:b/>
      <w:bCs/>
      <w:i/>
      <w:iCs/>
      <w:sz w:val="19"/>
      <w:szCs w:val="19"/>
      <w:shd w:val="clear" w:color="auto" w:fill="FFFFFF"/>
    </w:rPr>
  </w:style>
  <w:style w:type="character" w:customStyle="1" w:styleId="Bodytext10">
    <w:name w:val="Body text (10)_"/>
    <w:link w:val="Bodytext100"/>
    <w:rsid w:val="00D66209"/>
    <w:rPr>
      <w:b/>
      <w:bCs/>
      <w:i/>
      <w:iCs/>
      <w:shd w:val="clear" w:color="auto" w:fill="FFFFFF"/>
      <w:lang w:bidi="en-US"/>
    </w:rPr>
  </w:style>
  <w:style w:type="character" w:customStyle="1" w:styleId="Bodytext5">
    <w:name w:val="Body text (5)_"/>
    <w:link w:val="Bodytext50"/>
    <w:rsid w:val="00D66209"/>
    <w:rPr>
      <w:sz w:val="18"/>
      <w:szCs w:val="18"/>
      <w:shd w:val="clear" w:color="auto" w:fill="FFFFFF"/>
      <w:lang w:bidi="en-US"/>
    </w:rPr>
  </w:style>
  <w:style w:type="paragraph" w:customStyle="1" w:styleId="Footnote0">
    <w:name w:val="Footnote"/>
    <w:basedOn w:val="Normal"/>
    <w:link w:val="Footnote"/>
    <w:rsid w:val="00D66209"/>
    <w:pPr>
      <w:widowControl w:val="0"/>
      <w:shd w:val="clear" w:color="auto" w:fill="FFFFFF"/>
      <w:ind w:firstLine="300"/>
    </w:pPr>
    <w:rPr>
      <w:rFonts w:ascii="Garamond" w:eastAsia="Garamond" w:hAnsi="Garamond" w:cs="Garamond"/>
      <w:sz w:val="20"/>
    </w:rPr>
  </w:style>
  <w:style w:type="paragraph" w:customStyle="1" w:styleId="Bodytext20">
    <w:name w:val="Body text (2)"/>
    <w:basedOn w:val="Normal"/>
    <w:link w:val="Bodytext2"/>
    <w:qFormat/>
    <w:rsid w:val="00D66209"/>
    <w:pPr>
      <w:widowControl w:val="0"/>
      <w:shd w:val="clear" w:color="auto" w:fill="FFFFFF"/>
      <w:ind w:firstLine="200"/>
    </w:pPr>
    <w:rPr>
      <w:rFonts w:ascii="Garamond" w:eastAsia="Garamond" w:hAnsi="Garamond" w:cs="Garamond"/>
      <w:sz w:val="20"/>
    </w:rPr>
  </w:style>
  <w:style w:type="paragraph" w:customStyle="1" w:styleId="Tablecaption0">
    <w:name w:val="Table caption"/>
    <w:basedOn w:val="Normal"/>
    <w:link w:val="Tablecaption"/>
    <w:rsid w:val="00D66209"/>
    <w:pPr>
      <w:widowControl w:val="0"/>
      <w:shd w:val="clear" w:color="auto" w:fill="FFFFFF"/>
    </w:pPr>
    <w:rPr>
      <w:rFonts w:ascii="Arial" w:eastAsia="Arial" w:hAnsi="Arial" w:cs="Arial"/>
      <w:i/>
      <w:iCs/>
      <w:sz w:val="13"/>
      <w:szCs w:val="13"/>
      <w:lang w:bidi="en-US"/>
    </w:rPr>
  </w:style>
  <w:style w:type="paragraph" w:customStyle="1" w:styleId="Picturecaption0">
    <w:name w:val="Picture caption"/>
    <w:basedOn w:val="Normal"/>
    <w:link w:val="Picturecaption"/>
    <w:rsid w:val="00D66209"/>
    <w:pPr>
      <w:widowControl w:val="0"/>
      <w:shd w:val="clear" w:color="auto" w:fill="FFFFFF"/>
    </w:pPr>
    <w:rPr>
      <w:rFonts w:ascii="Garamond" w:eastAsia="Garamond" w:hAnsi="Garamond" w:cs="Garamond"/>
      <w:b/>
      <w:bCs/>
      <w:i/>
      <w:iCs/>
      <w:sz w:val="19"/>
      <w:szCs w:val="19"/>
    </w:rPr>
  </w:style>
  <w:style w:type="paragraph" w:customStyle="1" w:styleId="Bodytext100">
    <w:name w:val="Body text (10)"/>
    <w:basedOn w:val="Normal"/>
    <w:link w:val="Bodytext10"/>
    <w:rsid w:val="00D66209"/>
    <w:pPr>
      <w:widowControl w:val="0"/>
      <w:shd w:val="clear" w:color="auto" w:fill="FFFFFF"/>
      <w:spacing w:line="254" w:lineRule="auto"/>
      <w:ind w:firstLine="300"/>
    </w:pPr>
    <w:rPr>
      <w:b/>
      <w:bCs/>
      <w:i/>
      <w:iCs/>
      <w:sz w:val="20"/>
      <w:lang w:bidi="en-US"/>
    </w:rPr>
  </w:style>
  <w:style w:type="paragraph" w:customStyle="1" w:styleId="Bodytext50">
    <w:name w:val="Body text (5)"/>
    <w:basedOn w:val="Normal"/>
    <w:link w:val="Bodytext5"/>
    <w:rsid w:val="00D66209"/>
    <w:pPr>
      <w:widowControl w:val="0"/>
      <w:shd w:val="clear" w:color="auto" w:fill="FFFFFF"/>
      <w:spacing w:line="132" w:lineRule="auto"/>
      <w:ind w:firstLine="300"/>
    </w:pPr>
    <w:rPr>
      <w:sz w:val="18"/>
      <w:szCs w:val="1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209"/>
    <w:pPr>
      <w:widowControl w:val="0"/>
    </w:pPr>
    <w:rPr>
      <w:rFonts w:ascii="Tahoma" w:eastAsia="Arial Unicode MS" w:hAnsi="Tahoma" w:cs="Tahoma"/>
      <w:color w:val="000000"/>
      <w:sz w:val="16"/>
      <w:szCs w:val="16"/>
      <w:lang w:val="sq-AL" w:eastAsia="sq-AL" w:bidi="sq-AL"/>
    </w:rPr>
  </w:style>
  <w:style w:type="character" w:customStyle="1" w:styleId="BalloonTextChar">
    <w:name w:val="Balloon Text Char"/>
    <w:link w:val="BalloonText"/>
    <w:uiPriority w:val="99"/>
    <w:semiHidden/>
    <w:rsid w:val="00D66209"/>
    <w:rPr>
      <w:rFonts w:ascii="Tahoma" w:eastAsia="Arial Unicode MS" w:hAnsi="Tahoma" w:cs="Tahoma"/>
      <w:color w:val="000000"/>
      <w:sz w:val="16"/>
      <w:szCs w:val="16"/>
      <w:lang w:val="sq-AL" w:eastAsia="sq-AL" w:bidi="sq-AL"/>
    </w:rPr>
  </w:style>
  <w:style w:type="character" w:customStyle="1" w:styleId="Heading3">
    <w:name w:val="Heading #3_"/>
    <w:link w:val="Heading30"/>
    <w:rsid w:val="00BA1EA7"/>
    <w:rPr>
      <w:rFonts w:ascii="Garamond" w:eastAsia="Garamond" w:hAnsi="Garamond" w:cs="Garamond"/>
      <w:b/>
      <w:bCs/>
      <w:i/>
      <w:iCs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BA1EA7"/>
    <w:rPr>
      <w:rFonts w:ascii="Garamond" w:eastAsia="Garamond" w:hAnsi="Garamond" w:cs="Garamond"/>
      <w:b/>
      <w:bCs/>
      <w:sz w:val="28"/>
      <w:szCs w:val="28"/>
      <w:shd w:val="clear" w:color="auto" w:fill="FFFFFF"/>
    </w:rPr>
  </w:style>
  <w:style w:type="character" w:customStyle="1" w:styleId="Heading5">
    <w:name w:val="Heading #5_"/>
    <w:link w:val="Heading50"/>
    <w:rsid w:val="00BA1EA7"/>
    <w:rPr>
      <w:rFonts w:ascii="Garamond" w:eastAsia="Garamond" w:hAnsi="Garamond" w:cs="Garamond"/>
      <w:b/>
      <w:bCs/>
      <w:shd w:val="clear" w:color="auto" w:fill="FFFFFF"/>
      <w:lang w:bidi="en-US"/>
    </w:rPr>
  </w:style>
  <w:style w:type="paragraph" w:customStyle="1" w:styleId="Heading30">
    <w:name w:val="Heading #3"/>
    <w:basedOn w:val="Normal"/>
    <w:link w:val="Heading3"/>
    <w:rsid w:val="00BA1EA7"/>
    <w:pPr>
      <w:widowControl w:val="0"/>
      <w:shd w:val="clear" w:color="auto" w:fill="FFFFFF"/>
      <w:jc w:val="right"/>
      <w:outlineLvl w:val="2"/>
    </w:pPr>
    <w:rPr>
      <w:rFonts w:ascii="Garamond" w:eastAsia="Garamond" w:hAnsi="Garamond" w:cs="Garamond"/>
      <w:b/>
      <w:bCs/>
      <w:i/>
      <w:iCs/>
      <w:sz w:val="28"/>
      <w:szCs w:val="28"/>
    </w:rPr>
  </w:style>
  <w:style w:type="paragraph" w:customStyle="1" w:styleId="Heading40">
    <w:name w:val="Heading #4"/>
    <w:basedOn w:val="Normal"/>
    <w:link w:val="Heading4"/>
    <w:rsid w:val="00BA1EA7"/>
    <w:pPr>
      <w:widowControl w:val="0"/>
      <w:shd w:val="clear" w:color="auto" w:fill="FFFFFF"/>
      <w:outlineLvl w:val="3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Heading50">
    <w:name w:val="Heading #5"/>
    <w:basedOn w:val="Normal"/>
    <w:link w:val="Heading5"/>
    <w:rsid w:val="00BA1EA7"/>
    <w:pPr>
      <w:widowControl w:val="0"/>
      <w:shd w:val="clear" w:color="auto" w:fill="FFFFFF"/>
      <w:outlineLvl w:val="4"/>
    </w:pPr>
    <w:rPr>
      <w:rFonts w:ascii="Garamond" w:eastAsia="Garamond" w:hAnsi="Garamond" w:cs="Garamond"/>
      <w:b/>
      <w:bCs/>
      <w:sz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6125</Words>
  <Characters>34914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INTECH</Company>
  <LinksUpToDate>false</LinksUpToDate>
  <CharactersWithSpaces>40958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 Rakacolli</dc:creator>
  <cp:lastModifiedBy>Windows User</cp:lastModifiedBy>
  <cp:revision>2</cp:revision>
  <dcterms:created xsi:type="dcterms:W3CDTF">2020-11-14T18:12:00Z</dcterms:created>
  <dcterms:modified xsi:type="dcterms:W3CDTF">2020-11-14T18:12:00Z</dcterms:modified>
</cp:coreProperties>
</file>