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B706" w14:textId="77777777" w:rsidR="00D70B85" w:rsidRPr="00E44029" w:rsidRDefault="00D70B85" w:rsidP="00D70B85">
      <w:pPr>
        <w:pStyle w:val="ListParagraph"/>
        <w:spacing w:after="0"/>
        <w:ind w:left="0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EEF5672" w14:textId="77777777" w:rsidR="00D70B85" w:rsidRDefault="00D70B85" w:rsidP="00D70B85">
      <w:pPr>
        <w:pStyle w:val="ListParagraph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78E5884" w14:textId="77777777" w:rsidR="00433DDD" w:rsidRDefault="00D2437F" w:rsidP="00101ED3">
      <w:pPr>
        <w:pStyle w:val="Title"/>
        <w:tabs>
          <w:tab w:val="center" w:pos="4737"/>
          <w:tab w:val="left" w:pos="8028"/>
        </w:tabs>
        <w:jc w:val="left"/>
        <w:rPr>
          <w:caps/>
          <w:szCs w:val="24"/>
          <w:lang w:val="sq-AL"/>
        </w:rPr>
      </w:pPr>
      <w:r>
        <w:rPr>
          <w:caps/>
          <w:szCs w:val="24"/>
          <w:lang w:val="sq-AL"/>
        </w:rPr>
        <w:tab/>
      </w:r>
    </w:p>
    <w:p w14:paraId="3EA10188" w14:textId="77777777" w:rsidR="00EB571F" w:rsidRDefault="00EB571F" w:rsidP="00433DDD">
      <w:pPr>
        <w:pStyle w:val="Title"/>
        <w:tabs>
          <w:tab w:val="center" w:pos="4737"/>
          <w:tab w:val="left" w:pos="8028"/>
        </w:tabs>
        <w:rPr>
          <w:caps/>
          <w:szCs w:val="24"/>
          <w:lang w:val="sq-AL"/>
        </w:rPr>
      </w:pPr>
    </w:p>
    <w:p w14:paraId="08A5D8A8" w14:textId="7F21615C" w:rsidR="00DF6241" w:rsidRPr="00032F41" w:rsidRDefault="00101ED3" w:rsidP="00433DDD">
      <w:pPr>
        <w:pStyle w:val="Title"/>
        <w:tabs>
          <w:tab w:val="center" w:pos="4737"/>
          <w:tab w:val="left" w:pos="8028"/>
        </w:tabs>
        <w:rPr>
          <w:caps/>
          <w:sz w:val="28"/>
          <w:szCs w:val="28"/>
          <w:lang w:val="sq-AL"/>
        </w:rPr>
      </w:pPr>
      <w:r w:rsidRPr="00032F41">
        <w:rPr>
          <w:caps/>
          <w:sz w:val="28"/>
          <w:szCs w:val="28"/>
          <w:lang w:val="sq-AL"/>
        </w:rPr>
        <w:t>municipality of Tirana</w:t>
      </w:r>
    </w:p>
    <w:p w14:paraId="183CF530" w14:textId="77777777" w:rsidR="00433DDD" w:rsidRDefault="00433DDD" w:rsidP="00101ED3">
      <w:pPr>
        <w:pStyle w:val="Title"/>
        <w:tabs>
          <w:tab w:val="center" w:pos="4737"/>
          <w:tab w:val="left" w:pos="8028"/>
        </w:tabs>
        <w:jc w:val="left"/>
        <w:rPr>
          <w:caps/>
          <w:szCs w:val="24"/>
          <w:lang w:val="sq-AL"/>
        </w:rPr>
      </w:pPr>
    </w:p>
    <w:p w14:paraId="3F9FE4EC" w14:textId="56B16B71" w:rsidR="00DE4BF6" w:rsidRDefault="00433DDD" w:rsidP="003332E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Call for interest for participation of the Tender for </w:t>
      </w:r>
      <w:r w:rsidR="00DE4BF6" w:rsidRP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E</w:t>
      </w:r>
      <w:r w:rsidR="00DE4BF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XTERNAL EXPERTISE AND SERVICE </w:t>
      </w:r>
      <w:r w:rsidR="003332E8" w:rsidRPr="003332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“</w:t>
      </w:r>
      <w:r w:rsidR="000C644A" w:rsidRPr="000C644A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>PREPARATION OF THE CROSSBORDER POLICY PAPER ON WMS-WPT3</w:t>
      </w:r>
      <w:r w:rsidR="003332E8" w:rsidRPr="003332E8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  <w:t xml:space="preserve">” </w:t>
      </w: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 </w:t>
      </w:r>
    </w:p>
    <w:p w14:paraId="71A78D0B" w14:textId="42CFF968" w:rsidR="003332E8" w:rsidRPr="003332E8" w:rsidRDefault="00433DDD" w:rsidP="003332E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 xml:space="preserve">under the project </w:t>
      </w:r>
    </w:p>
    <w:p w14:paraId="48259009" w14:textId="209AE749" w:rsidR="003332E8" w:rsidRPr="003332E8" w:rsidRDefault="00433DDD" w:rsidP="003332E8">
      <w:pPr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val="sq-AL"/>
        </w:rPr>
      </w:pPr>
      <w:r w:rsidRPr="003332E8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>“</w:t>
      </w:r>
      <w:r w:rsidR="003332E8" w:rsidRPr="003332E8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>Integrated Water Management System in Crossborder Area – CROSS WATER/No 361/Thematic Notice” co-financed by the European Union under the Instrument for Pre-Accession Assistance IPA Interreg IPA CBC Italy- Albania – Montenengro”,</w:t>
      </w:r>
      <w:r w:rsidR="003332E8" w:rsidRPr="003332E8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</w:p>
    <w:p w14:paraId="5D880499" w14:textId="77777777" w:rsidR="003332E8" w:rsidRDefault="003332E8" w:rsidP="00E16718">
      <w:pPr>
        <w:pStyle w:val="Title"/>
        <w:tabs>
          <w:tab w:val="center" w:pos="4737"/>
          <w:tab w:val="left" w:pos="8028"/>
        </w:tabs>
        <w:rPr>
          <w:szCs w:val="24"/>
          <w:lang w:val="sq-AL"/>
        </w:rPr>
      </w:pPr>
    </w:p>
    <w:p w14:paraId="6A09943F" w14:textId="77777777" w:rsidR="000F0D85" w:rsidRPr="00E16718" w:rsidRDefault="000F0D85" w:rsidP="00101ED3">
      <w:pPr>
        <w:pStyle w:val="Title"/>
        <w:tabs>
          <w:tab w:val="center" w:pos="4737"/>
          <w:tab w:val="left" w:pos="8028"/>
        </w:tabs>
        <w:jc w:val="left"/>
        <w:rPr>
          <w:caps/>
          <w:color w:val="FF0000"/>
          <w:szCs w:val="24"/>
          <w:lang w:val="sq-AL"/>
        </w:rPr>
      </w:pPr>
    </w:p>
    <w:p w14:paraId="5D755ECD" w14:textId="77777777" w:rsidR="00DF6241" w:rsidRPr="00DF6241" w:rsidRDefault="00DF6241" w:rsidP="00DF6241">
      <w:pPr>
        <w:pStyle w:val="Title"/>
        <w:rPr>
          <w:caps/>
          <w:szCs w:val="24"/>
          <w:lang w:val="sq-AL"/>
        </w:rPr>
      </w:pPr>
    </w:p>
    <w:p w14:paraId="7AC2BA08" w14:textId="2EB367B7" w:rsidR="003F2115" w:rsidRPr="00E17C33" w:rsidRDefault="00E61BB7" w:rsidP="00D70B85">
      <w:pPr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Pr="00E17C33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D70B85" w:rsidRPr="00E17C33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EA0D31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EA0D31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B749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</w:t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ab/>
      </w:r>
      <w:r w:rsidR="00B749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</w:t>
      </w:r>
      <w:r w:rsidR="00433DD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   </w:t>
      </w:r>
      <w:r w:rsidR="000A6D8F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</w:t>
      </w:r>
      <w:r w:rsidR="003332E8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</w:t>
      </w:r>
      <w:r w:rsidR="000A6D8F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B749ED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D70B85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Tiran</w:t>
      </w:r>
      <w:r w:rsidR="00A77A7E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a</w:t>
      </w:r>
      <w:r w:rsidR="00D70B85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, </w:t>
      </w:r>
      <w:r w:rsidR="000C644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10</w:t>
      </w:r>
      <w:r w:rsidR="00D279E4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/</w:t>
      </w:r>
      <w:r w:rsidR="00433DD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0</w:t>
      </w:r>
      <w:r w:rsidR="000C644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9</w:t>
      </w:r>
      <w:r w:rsidR="00DB4036" w:rsidRPr="00B749ED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/</w:t>
      </w:r>
      <w:r w:rsidR="00D70B85" w:rsidRPr="009A3C98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20</w:t>
      </w:r>
      <w:r w:rsidR="005F64A2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2</w:t>
      </w:r>
      <w:r w:rsidR="000C644A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>1</w:t>
      </w:r>
    </w:p>
    <w:p w14:paraId="1B67C3C3" w14:textId="77777777" w:rsidR="00E17C33" w:rsidRPr="00875C85" w:rsidRDefault="00633E04" w:rsidP="00D70B85">
      <w:pPr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  <w:r w:rsidRPr="00875C85"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  <w:t xml:space="preserve">To whom it may concern: </w:t>
      </w:r>
    </w:p>
    <w:p w14:paraId="20C65318" w14:textId="77777777" w:rsidR="009A3C98" w:rsidRDefault="009A3C98" w:rsidP="00041738">
      <w:pPr>
        <w:spacing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</w:p>
    <w:p w14:paraId="7DE5D75F" w14:textId="274E0396" w:rsidR="009C448F" w:rsidRPr="009C448F" w:rsidRDefault="00041738" w:rsidP="009C448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</w:pPr>
      <w:r w:rsidRPr="00774A22">
        <w:rPr>
          <w:iCs/>
          <w:sz w:val="28"/>
          <w:szCs w:val="28"/>
          <w:lang w:val="sq-AL"/>
        </w:rPr>
        <w:t xml:space="preserve">Subject: </w:t>
      </w:r>
      <w:bookmarkStart w:id="0" w:name="_Hlk33177792"/>
      <w:r w:rsidR="00433DDD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 xml:space="preserve">Call for interest for participation of the Tender for </w:t>
      </w:r>
      <w:r w:rsidR="00DE4BF6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 xml:space="preserve">External </w:t>
      </w:r>
      <w:r w:rsidR="00774A22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>E</w:t>
      </w:r>
      <w:r w:rsidR="00DE4BF6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 xml:space="preserve">xpertise and </w:t>
      </w:r>
      <w:r w:rsidR="00774A22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>S</w:t>
      </w:r>
      <w:r w:rsidR="00DE4BF6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 xml:space="preserve">ervice </w:t>
      </w:r>
      <w:bookmarkStart w:id="1" w:name="_Hlk81598385"/>
      <w:r w:rsidR="000C644A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 xml:space="preserve">to </w:t>
      </w:r>
      <w:r w:rsidR="009C448F" w:rsidRPr="009C448F"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  <w:t>Preparation of the Crossborder Policy Paper on WMS-WPT3</w:t>
      </w:r>
    </w:p>
    <w:bookmarkEnd w:id="1"/>
    <w:p w14:paraId="7784BD4A" w14:textId="75845996" w:rsidR="00E16718" w:rsidRPr="009C448F" w:rsidRDefault="00E16718" w:rsidP="009C448F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sq-AL"/>
        </w:rPr>
      </w:pPr>
    </w:p>
    <w:bookmarkEnd w:id="0"/>
    <w:p w14:paraId="08668BDB" w14:textId="779DDE29" w:rsidR="009A3C98" w:rsidRPr="00101ED3" w:rsidRDefault="009A3C98" w:rsidP="00FD41B6">
      <w:pPr>
        <w:spacing w:after="120" w:line="240" w:lineRule="auto"/>
        <w:rPr>
          <w:rFonts w:ascii="Times New Roman" w:eastAsia="Calibri" w:hAnsi="Times New Roman" w:cs="Times New Roman"/>
          <w:b/>
          <w:bCs/>
          <w:lang w:val="en-GB"/>
        </w:rPr>
      </w:pPr>
    </w:p>
    <w:p w14:paraId="08466012" w14:textId="0A1C2478" w:rsidR="009C448F" w:rsidRPr="009C448F" w:rsidRDefault="00E17C33" w:rsidP="009C448F">
      <w:pPr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</w:pPr>
      <w:r w:rsidRPr="00041738">
        <w:rPr>
          <w:rFonts w:ascii="Times New Roman" w:hAnsi="Times New Roman" w:cs="Times New Roman"/>
          <w:b/>
          <w:sz w:val="24"/>
          <w:szCs w:val="24"/>
        </w:rPr>
        <w:t>Project Reference:</w:t>
      </w:r>
      <w:r w:rsidR="003572CF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E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xternal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E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xpertise to preparation of the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C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rossborder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P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olicy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P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aper on wms-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WPT3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in the frame of the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P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roject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I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ntegrated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W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ater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M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anagement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S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ystem in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C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rossborder area –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C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ross water /no 361/thematic notice” co-financed by the european union under the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I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nstrument for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P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re-accession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A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ssistance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IPA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I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nterreg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IPA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CBC I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taly-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A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lbania –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M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ontenegro”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O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 xml:space="preserve">rder </w:t>
      </w:r>
      <w:r w:rsid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N</w:t>
      </w:r>
      <w:r w:rsidR="009C448F" w:rsidRPr="009C448F">
        <w:rPr>
          <w:rFonts w:ascii="Times New Roman" w:hAnsi="Times New Roman" w:cs="Times New Roman"/>
          <w:b/>
          <w:bCs/>
          <w:sz w:val="28"/>
          <w:szCs w:val="28"/>
          <w:lang w:val="sq-AL"/>
        </w:rPr>
        <w:t>o. 33544 date 03.09.2021</w:t>
      </w:r>
    </w:p>
    <w:p w14:paraId="31085F32" w14:textId="77777777" w:rsidR="009C448F" w:rsidRDefault="009C448F" w:rsidP="009C448F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</w:p>
    <w:p w14:paraId="128E9578" w14:textId="4F775BC4" w:rsidR="00C8207B" w:rsidRPr="00E17C33" w:rsidRDefault="00041738" w:rsidP="009C448F">
      <w:pPr>
        <w:spacing w:after="120" w:line="240" w:lineRule="auto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032F4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In the context of the partnership in the </w:t>
      </w:r>
      <w:r w:rsidR="00774A22" w:rsidRPr="00032F41">
        <w:rPr>
          <w:rFonts w:ascii="Times New Roman" w:eastAsia="Calibri" w:hAnsi="Times New Roman" w:cs="Times New Roman"/>
          <w:sz w:val="28"/>
          <w:szCs w:val="28"/>
          <w:lang w:val="sq-AL"/>
        </w:rPr>
        <w:t>CROSS WATER/No 361/Thematic Notice co-financed by the European Union under the Instrument for Pre-Accession Assistance IPA Interreg IPA CBC Italy- Albania – Montenengro</w:t>
      </w:r>
      <w:r w:rsidR="00774A22" w:rsidRPr="00032F41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Th</w:t>
      </w:r>
      <w:r w:rsidRPr="00032F41">
        <w:rPr>
          <w:rFonts w:ascii="Times New Roman" w:hAnsi="Times New Roman" w:cs="Times New Roman"/>
          <w:iCs/>
          <w:sz w:val="24"/>
          <w:szCs w:val="24"/>
          <w:lang w:val="sq-AL"/>
        </w:rPr>
        <w:t>e</w:t>
      </w:r>
      <w:r w:rsidR="005F64A2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Municipaliy of Tirana </w:t>
      </w:r>
      <w:r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has lunched the call upon their need on needed:</w:t>
      </w:r>
    </w:p>
    <w:p w14:paraId="12DE2DBA" w14:textId="66877D8F" w:rsidR="005F64A2" w:rsidRDefault="005F64A2" w:rsidP="005F64A2">
      <w:pPr>
        <w:pStyle w:val="Title"/>
        <w:jc w:val="left"/>
        <w:rPr>
          <w:szCs w:val="24"/>
          <w:lang w:val="en-GB"/>
        </w:rPr>
      </w:pPr>
      <w:r>
        <w:rPr>
          <w:iCs/>
          <w:szCs w:val="24"/>
          <w:lang w:val="sq-AL"/>
        </w:rPr>
        <w:lastRenderedPageBreak/>
        <w:t>T</w:t>
      </w:r>
      <w:r w:rsidRPr="00101ED3">
        <w:rPr>
          <w:iCs/>
          <w:szCs w:val="24"/>
          <w:lang w:val="sq-AL"/>
        </w:rPr>
        <w:t xml:space="preserve">ender for </w:t>
      </w:r>
      <w:r w:rsidR="00032F41" w:rsidRPr="00774A22">
        <w:rPr>
          <w:iCs/>
          <w:sz w:val="28"/>
          <w:szCs w:val="28"/>
          <w:lang w:val="sq-AL"/>
        </w:rPr>
        <w:t xml:space="preserve">Tender for External Expertise and Service </w:t>
      </w:r>
      <w:r w:rsidR="00032F41" w:rsidRPr="00774A22">
        <w:rPr>
          <w:sz w:val="28"/>
          <w:szCs w:val="28"/>
          <w:lang w:val="en-GB"/>
        </w:rPr>
        <w:t>under the project “</w:t>
      </w:r>
      <w:r w:rsidR="00032F41" w:rsidRPr="00774A22">
        <w:rPr>
          <w:rFonts w:eastAsia="Calibri"/>
          <w:sz w:val="28"/>
          <w:szCs w:val="28"/>
          <w:lang w:val="sq-AL"/>
        </w:rPr>
        <w:t>CROSS WATER/No 361/Thematic Notice</w:t>
      </w:r>
      <w:r w:rsidR="00032F41">
        <w:rPr>
          <w:rFonts w:eastAsia="Calibri"/>
          <w:sz w:val="28"/>
          <w:szCs w:val="28"/>
          <w:lang w:val="sq-AL"/>
        </w:rPr>
        <w:t xml:space="preserve"> WP-Communication </w:t>
      </w:r>
    </w:p>
    <w:p w14:paraId="5D1C9616" w14:textId="77777777" w:rsidR="00032F41" w:rsidRPr="00101ED3" w:rsidRDefault="00032F41" w:rsidP="005F64A2">
      <w:pPr>
        <w:pStyle w:val="Title"/>
        <w:jc w:val="left"/>
        <w:rPr>
          <w:sz w:val="22"/>
          <w:szCs w:val="22"/>
          <w:lang w:val="en-GB"/>
        </w:rPr>
      </w:pPr>
    </w:p>
    <w:p w14:paraId="75A622FA" w14:textId="77777777" w:rsidR="00E17C33" w:rsidRPr="008F6237" w:rsidRDefault="00A57917" w:rsidP="00A57917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C33" w:rsidRPr="008F6237">
        <w:rPr>
          <w:rFonts w:ascii="Times New Roman" w:hAnsi="Times New Roman" w:cs="Times New Roman"/>
          <w:sz w:val="24"/>
          <w:szCs w:val="24"/>
        </w:rPr>
        <w:t xml:space="preserve">The complete tender dossier is attached to this call for </w:t>
      </w:r>
      <w:r w:rsidR="00B874C0" w:rsidRPr="008F6237">
        <w:rPr>
          <w:rFonts w:ascii="Times New Roman" w:hAnsi="Times New Roman" w:cs="Times New Roman"/>
          <w:sz w:val="24"/>
          <w:szCs w:val="24"/>
        </w:rPr>
        <w:t>proposal.</w:t>
      </w:r>
      <w:r w:rsidR="00E17C33" w:rsidRPr="008F6237">
        <w:rPr>
          <w:rFonts w:ascii="Times New Roman" w:hAnsi="Times New Roman" w:cs="Times New Roman"/>
          <w:sz w:val="24"/>
          <w:szCs w:val="24"/>
        </w:rPr>
        <w:t xml:space="preserve"> It includes:</w:t>
      </w:r>
    </w:p>
    <w:p w14:paraId="0198C81C" w14:textId="77777777" w:rsidR="00E17C33" w:rsidRPr="008F623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Instructions to tenderers and contract notice</w:t>
      </w:r>
    </w:p>
    <w:p w14:paraId="5D41943D" w14:textId="77777777" w:rsidR="00E17C33" w:rsidRPr="008F623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Draft Contract Agreement and Special Conditions with annexes:</w:t>
      </w:r>
    </w:p>
    <w:p w14:paraId="7C5996D2" w14:textId="77777777" w:rsidR="008F6237" w:rsidRDefault="00E17C33" w:rsidP="008F62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General Conditions for service contracts</w:t>
      </w:r>
    </w:p>
    <w:p w14:paraId="48EEC40D" w14:textId="11942B9B" w:rsidR="00E17C33" w:rsidRPr="008F6237" w:rsidRDefault="00720D33" w:rsidP="008F62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Technical specification</w:t>
      </w:r>
      <w:r w:rsidR="00351ADC" w:rsidRPr="008F6237">
        <w:rPr>
          <w:rFonts w:ascii="Times New Roman" w:hAnsi="Times New Roman" w:cs="Times New Roman"/>
          <w:sz w:val="24"/>
          <w:szCs w:val="24"/>
        </w:rPr>
        <w:t xml:space="preserve"> and technical offer</w:t>
      </w:r>
      <w:r w:rsidRPr="008F6237">
        <w:rPr>
          <w:rFonts w:ascii="Times New Roman" w:hAnsi="Times New Roman" w:cs="Times New Roman"/>
          <w:sz w:val="24"/>
          <w:szCs w:val="24"/>
        </w:rPr>
        <w:t>;</w:t>
      </w:r>
    </w:p>
    <w:p w14:paraId="7F4F97C7" w14:textId="507E0B58" w:rsidR="006911D9" w:rsidRPr="00B17BC7" w:rsidRDefault="00E17C33" w:rsidP="00E17C33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Budget (to be submitted by the tenderer as the Financial offer using the template provided)</w:t>
      </w:r>
    </w:p>
    <w:p w14:paraId="46E480AE" w14:textId="77777777" w:rsidR="00B17BC7" w:rsidRDefault="00B17BC7" w:rsidP="0069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18282" w14:textId="0E8607C3" w:rsidR="00E17C33" w:rsidRPr="00E17C33" w:rsidRDefault="00E17C33" w:rsidP="00691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237">
        <w:rPr>
          <w:rFonts w:ascii="Times New Roman" w:hAnsi="Times New Roman" w:cs="Times New Roman"/>
          <w:sz w:val="24"/>
          <w:szCs w:val="24"/>
        </w:rPr>
        <w:t>Other information:</w:t>
      </w:r>
    </w:p>
    <w:p w14:paraId="368873F1" w14:textId="77777777" w:rsidR="00E17C33" w:rsidRP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Administrative compliance grid</w:t>
      </w:r>
    </w:p>
    <w:p w14:paraId="2BD4BFAA" w14:textId="77777777" w:rsidR="00E17C33" w:rsidRP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Evaluation grid</w:t>
      </w:r>
    </w:p>
    <w:p w14:paraId="1BC9B1CE" w14:textId="38D2285C" w:rsidR="00E17C33" w:rsidRDefault="00E17C33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>Tender submission form</w:t>
      </w:r>
      <w:r w:rsidR="00351ADC">
        <w:rPr>
          <w:rFonts w:ascii="Times New Roman" w:hAnsi="Times New Roman" w:cs="Times New Roman"/>
          <w:sz w:val="24"/>
          <w:szCs w:val="24"/>
        </w:rPr>
        <w:t>;</w:t>
      </w:r>
    </w:p>
    <w:p w14:paraId="71632C4F" w14:textId="216F08EA" w:rsidR="00351ADC" w:rsidRPr="00E17C33" w:rsidRDefault="00351ADC" w:rsidP="006911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Instruction</w:t>
      </w:r>
      <w:r w:rsidR="008F6237">
        <w:rPr>
          <w:rFonts w:ascii="Times New Roman" w:hAnsi="Times New Roman" w:cs="Times New Roman"/>
          <w:sz w:val="24"/>
          <w:szCs w:val="24"/>
        </w:rPr>
        <w:t xml:space="preserve"> to Tenderers</w:t>
      </w:r>
      <w:r w:rsidR="008F6237">
        <w:rPr>
          <w:lang w:val="en-GB"/>
        </w:rPr>
        <w:t>;</w:t>
      </w:r>
    </w:p>
    <w:p w14:paraId="23B6E588" w14:textId="77777777" w:rsidR="00A77A7E" w:rsidRDefault="00A77A7E" w:rsidP="00E17C33">
      <w:pPr>
        <w:rPr>
          <w:rFonts w:ascii="Times New Roman" w:hAnsi="Times New Roman" w:cs="Times New Roman"/>
          <w:sz w:val="24"/>
          <w:szCs w:val="24"/>
        </w:rPr>
      </w:pPr>
    </w:p>
    <w:p w14:paraId="3A906700" w14:textId="77777777" w:rsidR="00E17C33" w:rsidRPr="00E17C33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For full details of the tendering procedures, please see the Practical Guide and its annexes, which may be downloaded from the following website: </w:t>
      </w:r>
      <w:hyperlink r:id="rId8" w:history="1">
        <w:r w:rsidRPr="00E17C33">
          <w:rPr>
            <w:rStyle w:val="Hyperlink"/>
            <w:rFonts w:ascii="Times New Roman" w:hAnsi="Times New Roman" w:cs="Times New Roman"/>
            <w:sz w:val="24"/>
            <w:szCs w:val="24"/>
          </w:rPr>
          <w:t>http://ec.europa.eu/europeaid/prag/document.do</w:t>
        </w:r>
      </w:hyperlink>
    </w:p>
    <w:p w14:paraId="50CC479C" w14:textId="77777777" w:rsidR="00E17C33" w:rsidRPr="00C00841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We look forward to receiving your tender before the deadline set in point 8 of the Instructions. Please send it to the address given in point 8. </w:t>
      </w:r>
    </w:p>
    <w:p w14:paraId="47E418FE" w14:textId="6C336A75" w:rsidR="00C00841" w:rsidRPr="00C00841" w:rsidRDefault="00C00841" w:rsidP="00C00841">
      <w:pPr>
        <w:rPr>
          <w:rFonts w:ascii="Times New Roman" w:hAnsi="Times New Roman" w:cs="Times New Roman"/>
          <w:b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tender must comprise of a Technical offer and a Financial offer, which must be submitted in separate envelopes (see clause </w:t>
      </w:r>
      <w:r w:rsidR="00337C9F">
        <w:fldChar w:fldCharType="begin"/>
      </w:r>
      <w:r w:rsidR="00337C9F">
        <w:instrText xml:space="preserve"> REF _Ref499982672 \r \h  \* MERGEFORMAT </w:instrText>
      </w:r>
      <w:r w:rsidR="00337C9F">
        <w:fldChar w:fldCharType="separate"/>
      </w:r>
      <w:r w:rsidRPr="00C00841">
        <w:t>8</w:t>
      </w:r>
      <w:r w:rsidR="00337C9F">
        <w:fldChar w:fldCharType="end"/>
      </w:r>
      <w:r w:rsidRPr="00C00841">
        <w:rPr>
          <w:rFonts w:ascii="Times New Roman" w:hAnsi="Times New Roman" w:cs="Times New Roman"/>
          <w:sz w:val="24"/>
          <w:szCs w:val="24"/>
        </w:rPr>
        <w:t xml:space="preserve">). Each Technical offer and Financial offer must contain one original, clearly marked </w:t>
      </w:r>
      <w:r w:rsidRPr="00C00841">
        <w:rPr>
          <w:rFonts w:ascii="Times New Roman" w:hAnsi="Times New Roman" w:cs="Times New Roman"/>
          <w:b/>
          <w:sz w:val="24"/>
          <w:szCs w:val="24"/>
        </w:rPr>
        <w:t>‘Original’.</w:t>
      </w:r>
    </w:p>
    <w:p w14:paraId="149FA2A4" w14:textId="77777777" w:rsidR="00C00841" w:rsidRPr="00C00841" w:rsidRDefault="00C00841" w:rsidP="00C00841">
      <w:pPr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>Interested candidates are invited to submit their application in a sealed envelope indicating:</w:t>
      </w:r>
    </w:p>
    <w:p w14:paraId="4B2F234D" w14:textId="77777777"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address for submitting tenders indicated above; </w:t>
      </w:r>
    </w:p>
    <w:p w14:paraId="6A6A23E0" w14:textId="77777777"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the reference code of the tender procedure </w:t>
      </w:r>
    </w:p>
    <w:p w14:paraId="04EF3F97" w14:textId="77777777"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>the words ‘Not to be opened before the tender-opening session’ and equivalent phrase in Albanian “Mos</w:t>
      </w:r>
      <w:r w:rsidR="008F4E3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te</w:t>
      </w:r>
      <w:r w:rsidR="008F4E3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hapet</w:t>
      </w:r>
      <w:r w:rsidR="008F4E3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perpara fazes se hapjes se ofertave</w:t>
      </w:r>
      <w:r w:rsidR="008F4E3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>te</w:t>
      </w:r>
      <w:r w:rsidR="008F4E31">
        <w:rPr>
          <w:rFonts w:ascii="Times New Roman" w:hAnsi="Times New Roman" w:cs="Times New Roman"/>
          <w:sz w:val="24"/>
          <w:szCs w:val="24"/>
        </w:rPr>
        <w:t xml:space="preserve"> </w:t>
      </w:r>
      <w:r w:rsidRPr="00C00841">
        <w:rPr>
          <w:rFonts w:ascii="Times New Roman" w:hAnsi="Times New Roman" w:cs="Times New Roman"/>
          <w:sz w:val="24"/>
          <w:szCs w:val="24"/>
        </w:rPr>
        <w:t xml:space="preserve">tenderit” </w:t>
      </w:r>
    </w:p>
    <w:p w14:paraId="696736F4" w14:textId="77777777" w:rsidR="00C00841" w:rsidRPr="00C00841" w:rsidRDefault="00C00841" w:rsidP="00C00841">
      <w:pPr>
        <w:numPr>
          <w:ilvl w:val="0"/>
          <w:numId w:val="14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C00841">
        <w:rPr>
          <w:rFonts w:ascii="Times New Roman" w:hAnsi="Times New Roman" w:cs="Times New Roman"/>
          <w:sz w:val="24"/>
          <w:szCs w:val="24"/>
        </w:rPr>
        <w:t xml:space="preserve"> and the name of the tenderer.</w:t>
      </w:r>
    </w:p>
    <w:p w14:paraId="7315FCAD" w14:textId="77777777" w:rsidR="008F6237" w:rsidRDefault="00633E04" w:rsidP="008F6237">
      <w:pPr>
        <w:spacing w:after="0"/>
        <w:ind w:firstLine="567"/>
        <w:contextualSpacing/>
        <w:jc w:val="both"/>
        <w:rPr>
          <w:rFonts w:ascii="Times New Roman" w:hAnsi="Times New Roman"/>
          <w:lang w:val="sv-SE"/>
        </w:rPr>
      </w:pPr>
      <w:r w:rsidRPr="00C00841">
        <w:rPr>
          <w:rFonts w:ascii="Times New Roman" w:hAnsi="Times New Roman" w:cs="Times New Roman"/>
          <w:sz w:val="24"/>
          <w:szCs w:val="24"/>
        </w:rPr>
        <w:t>at</w:t>
      </w:r>
      <w:r w:rsidR="00E17C33" w:rsidRPr="00C00841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041738" w:rsidRPr="00C00841">
        <w:rPr>
          <w:rFonts w:ascii="Times New Roman" w:hAnsi="Times New Roman" w:cs="Times New Roman"/>
          <w:sz w:val="24"/>
          <w:szCs w:val="24"/>
        </w:rPr>
        <w:t>address:</w:t>
      </w:r>
      <w:r w:rsidR="008F6237" w:rsidRPr="008F6237">
        <w:rPr>
          <w:rFonts w:ascii="Times New Roman" w:hAnsi="Times New Roman"/>
          <w:lang w:val="sv-SE"/>
        </w:rPr>
        <w:t xml:space="preserve"> </w:t>
      </w:r>
    </w:p>
    <w:p w14:paraId="0F6F4498" w14:textId="02FE5BD7" w:rsidR="008F6237" w:rsidRPr="00B919FD" w:rsidRDefault="008F6237" w:rsidP="008F6237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Municipality of Tirana</w:t>
      </w:r>
    </w:p>
    <w:p w14:paraId="3AA72FBE" w14:textId="77777777" w:rsidR="008F6237" w:rsidRPr="00B919FD" w:rsidRDefault="008F6237" w:rsidP="008F6237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Torre Drini</w:t>
      </w:r>
    </w:p>
    <w:p w14:paraId="3ADF7287" w14:textId="77777777" w:rsidR="008F6237" w:rsidRPr="00B919FD" w:rsidRDefault="008F6237" w:rsidP="008F6237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Rruga ”Abdi Toptani”</w:t>
      </w:r>
    </w:p>
    <w:p w14:paraId="29396B1A" w14:textId="77777777" w:rsidR="008F6237" w:rsidRPr="00B919FD" w:rsidRDefault="008F6237" w:rsidP="008F6237">
      <w:pPr>
        <w:spacing w:after="0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Zyra e Këndit të BE</w:t>
      </w:r>
    </w:p>
    <w:p w14:paraId="05534C2B" w14:textId="59F4F8E1" w:rsidR="005407D7" w:rsidRPr="00B919FD" w:rsidRDefault="008F6237" w:rsidP="008F6237">
      <w:pPr>
        <w:spacing w:after="0"/>
        <w:ind w:left="567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it-IT"/>
        </w:rPr>
        <w:lastRenderedPageBreak/>
        <w:t>Tirana, ALBANIA</w:t>
      </w:r>
    </w:p>
    <w:p w14:paraId="29AC91C4" w14:textId="77777777" w:rsidR="00A80CB4" w:rsidRPr="008F6237" w:rsidRDefault="00A80CB4" w:rsidP="00E17C33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C60CBE4" w14:textId="1D9D8708" w:rsidR="00E17C33" w:rsidRPr="00E17C33" w:rsidRDefault="00E17C33" w:rsidP="00E17C33">
      <w:pPr>
        <w:rPr>
          <w:rFonts w:ascii="Times New Roman" w:hAnsi="Times New Roman" w:cs="Times New Roman"/>
          <w:sz w:val="24"/>
          <w:szCs w:val="24"/>
        </w:rPr>
      </w:pPr>
      <w:r w:rsidRPr="00E17C33">
        <w:rPr>
          <w:rFonts w:ascii="Times New Roman" w:hAnsi="Times New Roman" w:cs="Times New Roman"/>
          <w:sz w:val="24"/>
          <w:szCs w:val="24"/>
        </w:rPr>
        <w:t xml:space="preserve">The deadline for the submission of the applications is </w:t>
      </w:r>
      <w:r w:rsidR="000C644A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FF4C36">
        <w:rPr>
          <w:rFonts w:ascii="Times New Roman" w:hAnsi="Times New Roman" w:cs="Times New Roman"/>
          <w:b/>
          <w:sz w:val="24"/>
          <w:szCs w:val="24"/>
        </w:rPr>
        <w:t>.</w:t>
      </w:r>
      <w:r w:rsidR="000C644A">
        <w:rPr>
          <w:rFonts w:ascii="Times New Roman" w:hAnsi="Times New Roman" w:cs="Times New Roman"/>
          <w:b/>
          <w:sz w:val="24"/>
          <w:szCs w:val="24"/>
        </w:rPr>
        <w:t>10</w:t>
      </w:r>
      <w:r w:rsidR="00FF4C36">
        <w:rPr>
          <w:rFonts w:ascii="Times New Roman" w:hAnsi="Times New Roman" w:cs="Times New Roman"/>
          <w:b/>
          <w:sz w:val="24"/>
          <w:szCs w:val="24"/>
        </w:rPr>
        <w:t>.20</w:t>
      </w:r>
      <w:r w:rsidR="00130460">
        <w:rPr>
          <w:rFonts w:ascii="Times New Roman" w:hAnsi="Times New Roman" w:cs="Times New Roman"/>
          <w:b/>
          <w:sz w:val="24"/>
          <w:szCs w:val="24"/>
        </w:rPr>
        <w:t>2</w:t>
      </w:r>
      <w:r w:rsidR="000C644A">
        <w:rPr>
          <w:rFonts w:ascii="Times New Roman" w:hAnsi="Times New Roman" w:cs="Times New Roman"/>
          <w:b/>
          <w:sz w:val="24"/>
          <w:szCs w:val="24"/>
        </w:rPr>
        <w:t>1</w:t>
      </w:r>
      <w:r w:rsidRPr="00A77A7E">
        <w:rPr>
          <w:rFonts w:ascii="Times New Roman" w:hAnsi="Times New Roman" w:cs="Times New Roman"/>
          <w:b/>
          <w:sz w:val="24"/>
          <w:szCs w:val="24"/>
        </w:rPr>
        <w:t>,</w:t>
      </w:r>
      <w:r w:rsidR="00401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7A7E">
        <w:rPr>
          <w:rFonts w:ascii="Times New Roman" w:hAnsi="Times New Roman" w:cs="Times New Roman"/>
          <w:b/>
          <w:sz w:val="24"/>
          <w:szCs w:val="24"/>
        </w:rPr>
        <w:t>16:00 hr</w:t>
      </w:r>
      <w:r w:rsidRPr="00E17C33">
        <w:rPr>
          <w:rFonts w:ascii="Times New Roman" w:hAnsi="Times New Roman" w:cs="Times New Roman"/>
          <w:sz w:val="24"/>
          <w:szCs w:val="24"/>
        </w:rPr>
        <w:t>. Only applications received prior to this deadline will be considered.</w:t>
      </w:r>
    </w:p>
    <w:p w14:paraId="087AD2CE" w14:textId="6ED6222B" w:rsidR="00E17C33" w:rsidRPr="00FF5829" w:rsidRDefault="00E17C33" w:rsidP="00E17C33">
      <w:pPr>
        <w:rPr>
          <w:rFonts w:ascii="Times New Roman" w:hAnsi="Times New Roman"/>
          <w:sz w:val="24"/>
          <w:szCs w:val="24"/>
        </w:rPr>
      </w:pPr>
      <w:r w:rsidRPr="00FF5829">
        <w:rPr>
          <w:rFonts w:ascii="Times New Roman" w:hAnsi="Times New Roman"/>
          <w:sz w:val="24"/>
          <w:szCs w:val="24"/>
        </w:rPr>
        <w:t xml:space="preserve"> For more information and duration of the assignment please </w:t>
      </w:r>
      <w:r w:rsidR="00041738" w:rsidRPr="00FF5829">
        <w:rPr>
          <w:rFonts w:ascii="Times New Roman" w:hAnsi="Times New Roman"/>
          <w:sz w:val="24"/>
          <w:szCs w:val="24"/>
        </w:rPr>
        <w:t>referred</w:t>
      </w:r>
      <w:r w:rsidRPr="00FF5829">
        <w:rPr>
          <w:rFonts w:ascii="Times New Roman" w:hAnsi="Times New Roman"/>
          <w:sz w:val="24"/>
          <w:szCs w:val="24"/>
        </w:rPr>
        <w:t xml:space="preserve"> to the </w:t>
      </w:r>
      <w:r w:rsidR="00130460" w:rsidRPr="00130460">
        <w:rPr>
          <w:rFonts w:ascii="Times New Roman" w:hAnsi="Times New Roman"/>
          <w:sz w:val="24"/>
          <w:szCs w:val="24"/>
        </w:rPr>
        <w:t xml:space="preserve">TECHNICAL SPECIFICATIONS </w:t>
      </w:r>
      <w:r w:rsidRPr="00FF5829">
        <w:rPr>
          <w:rFonts w:ascii="Times New Roman" w:hAnsi="Times New Roman"/>
          <w:sz w:val="24"/>
          <w:szCs w:val="24"/>
        </w:rPr>
        <w:t xml:space="preserve">or request the full tender dossier at the email </w:t>
      </w:r>
      <w:r w:rsidR="00A80CB4">
        <w:rPr>
          <w:rFonts w:ascii="Times New Roman" w:hAnsi="Times New Roman"/>
          <w:sz w:val="24"/>
          <w:szCs w:val="24"/>
        </w:rPr>
        <w:t xml:space="preserve">address here given. </w:t>
      </w:r>
    </w:p>
    <w:p w14:paraId="6AF5EEAB" w14:textId="77777777" w:rsidR="00E17C33" w:rsidRPr="00FF5829" w:rsidRDefault="00E17C33" w:rsidP="00E17C33">
      <w:pPr>
        <w:rPr>
          <w:rFonts w:ascii="Times New Roman" w:hAnsi="Times New Roman"/>
          <w:sz w:val="24"/>
          <w:szCs w:val="24"/>
        </w:rPr>
      </w:pPr>
    </w:p>
    <w:p w14:paraId="3A946D64" w14:textId="77777777" w:rsidR="00401CF8" w:rsidRDefault="00401CF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B355936" w14:textId="77777777" w:rsidR="008B6096" w:rsidRDefault="008B6096" w:rsidP="00E17C33">
      <w:pPr>
        <w:rPr>
          <w:rFonts w:ascii="Times New Roman" w:hAnsi="Times New Roman"/>
          <w:sz w:val="24"/>
          <w:szCs w:val="24"/>
        </w:rPr>
      </w:pPr>
    </w:p>
    <w:p w14:paraId="3DF068CE" w14:textId="251227EA" w:rsidR="007F78CD" w:rsidRPr="00DD5230" w:rsidRDefault="00433DDD" w:rsidP="00875C85">
      <w:pPr>
        <w:jc w:val="center"/>
        <w:rPr>
          <w:rFonts w:ascii="Times New Roman" w:hAnsi="Times New Roman" w:cs="Times New Roman"/>
          <w:b/>
          <w:iCs/>
          <w:sz w:val="28"/>
          <w:szCs w:val="28"/>
          <w:lang w:val="sq-AL"/>
        </w:rPr>
      </w:pPr>
      <w:r w:rsidRPr="00DD5230">
        <w:rPr>
          <w:rFonts w:ascii="Times New Roman" w:hAnsi="Times New Roman" w:cs="Times New Roman"/>
          <w:b/>
          <w:iCs/>
          <w:sz w:val="28"/>
          <w:szCs w:val="28"/>
          <w:lang w:val="sq-AL"/>
        </w:rPr>
        <w:t>BASHKIA TIRAN</w:t>
      </w:r>
      <w:r w:rsidR="00DD5230" w:rsidRPr="00DD5230">
        <w:rPr>
          <w:rFonts w:ascii="Times New Roman" w:hAnsi="Times New Roman" w:cs="Times New Roman"/>
          <w:b/>
          <w:bCs/>
          <w:caps/>
          <w:sz w:val="28"/>
          <w:szCs w:val="28"/>
          <w:lang w:val="sq-AL"/>
        </w:rPr>
        <w:t>ë</w:t>
      </w:r>
    </w:p>
    <w:p w14:paraId="2130CB89" w14:textId="4647F5CE" w:rsidR="00875C85" w:rsidRDefault="00433DDD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  <w:r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T</w:t>
      </w:r>
      <w:r w:rsidR="007F78CD"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HIRRJE SHPREHJE INTERESI P</w:t>
      </w:r>
      <w:r w:rsidR="00DD5230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7F78CD"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>R</w:t>
      </w:r>
    </w:p>
    <w:p w14:paraId="1E51CBFE" w14:textId="430B8632" w:rsidR="00032F41" w:rsidRDefault="00032F41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</w:p>
    <w:p w14:paraId="673C006B" w14:textId="366EC540" w:rsidR="00032F41" w:rsidRPr="00F116D6" w:rsidRDefault="008D3259" w:rsidP="00032F4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tenDer për ekspertIzë dhe shërbime të jashtme për 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“ </w:t>
      </w:r>
      <w:r w:rsidR="006E37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HARTIMIN E DOKUMENT</w:t>
      </w:r>
      <w:r w:rsidR="00C36C5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AVE</w:t>
      </w:r>
      <w:r w:rsidR="006E37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 T</w:t>
      </w:r>
      <w:r w:rsidR="006E3787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6E37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 POLITIKAVE T</w:t>
      </w:r>
      <w:r w:rsidR="006E3787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6E37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 P</w:t>
      </w:r>
      <w:r w:rsidR="006E3787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6E37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RBASHKETA ND</w:t>
      </w:r>
      <w:r w:rsidR="006E3787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ë</w:t>
      </w:r>
      <w:r w:rsidR="006E378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RKUFITARE -</w:t>
      </w:r>
      <w:r w:rsidR="00527E2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 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WP</w:t>
      </w:r>
      <w:r w:rsidR="00527E2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>T3</w:t>
      </w:r>
      <w:r w:rsidR="00032F41" w:rsidRPr="00F116D6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  <w:t xml:space="preserve"> ” </w:t>
      </w:r>
      <w:r w:rsidR="00032F41"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 </w:t>
      </w:r>
    </w:p>
    <w:p w14:paraId="03E90688" w14:textId="09DB4F40" w:rsidR="00032F41" w:rsidRPr="00F116D6" w:rsidRDefault="008D3259" w:rsidP="00032F4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 xml:space="preserve">Në KUADëR Të PROJEKTIT </w:t>
      </w:r>
    </w:p>
    <w:p w14:paraId="1DAC33F9" w14:textId="77777777" w:rsidR="00032F41" w:rsidRPr="00F116D6" w:rsidRDefault="00032F41" w:rsidP="00032F41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sq-AL"/>
        </w:rPr>
      </w:pPr>
      <w:r w:rsidRPr="00F116D6">
        <w:rPr>
          <w:rFonts w:ascii="Times New Roman" w:hAnsi="Times New Roman" w:cs="Times New Roman"/>
          <w:b/>
          <w:bCs/>
          <w:caps/>
          <w:sz w:val="24"/>
          <w:szCs w:val="24"/>
          <w:lang w:val="sq-AL"/>
        </w:rPr>
        <w:t>“</w:t>
      </w:r>
      <w:r w:rsidRPr="00F116D6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Integrated Water Management System in Crossborder Area – CROSS WATER/No 361/Thematic Notice” co-financed by the European Union under the Instrument for Pre-Accession Assistance IPA Interreg IPA CBC Italy- Albania – Montenengro”,</w:t>
      </w:r>
      <w:r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</w:p>
    <w:p w14:paraId="2C280B79" w14:textId="77777777" w:rsidR="00032F41" w:rsidRDefault="00032F41" w:rsidP="007F7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</w:p>
    <w:p w14:paraId="2BE441D9" w14:textId="70C1C670" w:rsidR="008F6237" w:rsidRPr="008D3259" w:rsidRDefault="007F78CD" w:rsidP="008D32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</w:pPr>
      <w:r w:rsidRPr="007F78CD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 xml:space="preserve"> </w:t>
      </w:r>
    </w:p>
    <w:p w14:paraId="075962C0" w14:textId="68658FEC" w:rsidR="00401CF8" w:rsidRPr="00401CF8" w:rsidRDefault="00401CF8" w:rsidP="00401CF8">
      <w:pPr>
        <w:rPr>
          <w:rFonts w:ascii="Times New Roman" w:hAnsi="Times New Roman" w:cs="Times New Roman"/>
          <w:b/>
          <w:iCs/>
          <w:sz w:val="24"/>
          <w:szCs w:val="24"/>
          <w:lang w:val="sq-AL"/>
        </w:rPr>
      </w:pP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  <w:t xml:space="preserve"> 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ab/>
      </w:r>
      <w:r w:rsidR="007F78CD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                     </w:t>
      </w:r>
      <w:r w:rsidR="00875C85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 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>Tirana,</w:t>
      </w:r>
      <w:r w:rsidR="00DB27BC">
        <w:rPr>
          <w:rFonts w:ascii="Times New Roman" w:hAnsi="Times New Roman" w:cs="Times New Roman"/>
          <w:b/>
          <w:iCs/>
          <w:sz w:val="24"/>
          <w:szCs w:val="24"/>
          <w:lang w:val="sq-AL"/>
        </w:rPr>
        <w:t xml:space="preserve"> </w:t>
      </w:r>
      <w:r w:rsidR="006E3787">
        <w:rPr>
          <w:rFonts w:ascii="Times New Roman" w:hAnsi="Times New Roman" w:cs="Times New Roman"/>
          <w:b/>
          <w:iCs/>
          <w:sz w:val="24"/>
          <w:szCs w:val="24"/>
          <w:lang w:val="sq-AL"/>
        </w:rPr>
        <w:t>10</w:t>
      </w:r>
      <w:r w:rsidR="00875C85">
        <w:rPr>
          <w:rFonts w:ascii="Times New Roman" w:hAnsi="Times New Roman" w:cs="Times New Roman"/>
          <w:b/>
          <w:iCs/>
          <w:sz w:val="24"/>
          <w:szCs w:val="24"/>
          <w:lang w:val="sq-AL"/>
        </w:rPr>
        <w:t>/0</w:t>
      </w:r>
      <w:r w:rsidR="006E3787">
        <w:rPr>
          <w:rFonts w:ascii="Times New Roman" w:hAnsi="Times New Roman" w:cs="Times New Roman"/>
          <w:b/>
          <w:iCs/>
          <w:sz w:val="24"/>
          <w:szCs w:val="24"/>
          <w:lang w:val="sq-AL"/>
        </w:rPr>
        <w:t>9</w:t>
      </w:r>
      <w:r w:rsidRPr="00401CF8">
        <w:rPr>
          <w:rFonts w:ascii="Times New Roman" w:hAnsi="Times New Roman" w:cs="Times New Roman"/>
          <w:b/>
          <w:iCs/>
          <w:sz w:val="24"/>
          <w:szCs w:val="24"/>
          <w:lang w:val="sq-AL"/>
        </w:rPr>
        <w:t>/ 20</w:t>
      </w:r>
      <w:r w:rsidR="008F6237">
        <w:rPr>
          <w:rFonts w:ascii="Times New Roman" w:hAnsi="Times New Roman" w:cs="Times New Roman"/>
          <w:b/>
          <w:iCs/>
          <w:sz w:val="24"/>
          <w:szCs w:val="24"/>
          <w:lang w:val="sq-AL"/>
        </w:rPr>
        <w:t>2</w:t>
      </w:r>
      <w:r w:rsidR="006E3787">
        <w:rPr>
          <w:rFonts w:ascii="Times New Roman" w:hAnsi="Times New Roman" w:cs="Times New Roman"/>
          <w:b/>
          <w:iCs/>
          <w:sz w:val="24"/>
          <w:szCs w:val="24"/>
          <w:lang w:val="sq-AL"/>
        </w:rPr>
        <w:t>1</w:t>
      </w:r>
    </w:p>
    <w:p w14:paraId="6971F186" w14:textId="77777777" w:rsidR="00B919FD" w:rsidRDefault="00B919FD" w:rsidP="00FE50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7FD0EA0" w14:textId="0B924B45" w:rsidR="00875C85" w:rsidRPr="00F116D6" w:rsidRDefault="008B6096" w:rsidP="00875C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  <w:r w:rsidRPr="00FE5012">
        <w:rPr>
          <w:rFonts w:ascii="Times New Roman" w:hAnsi="Times New Roman" w:cs="Times New Roman"/>
          <w:b/>
          <w:sz w:val="24"/>
          <w:szCs w:val="24"/>
          <w:lang w:val="sq-AL"/>
        </w:rPr>
        <w:t>Lenda</w:t>
      </w:r>
      <w:r w:rsidRPr="00AF5F7F">
        <w:rPr>
          <w:rFonts w:ascii="Times New Roman" w:hAnsi="Times New Roman" w:cs="Times New Roman"/>
          <w:b/>
          <w:sz w:val="24"/>
          <w:szCs w:val="24"/>
          <w:lang w:val="sq-AL"/>
        </w:rPr>
        <w:t xml:space="preserve">: </w:t>
      </w:r>
      <w:r w:rsidR="00401CF8" w:rsidRPr="00AF5F7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75C85" w:rsidRPr="00F116D6">
        <w:rPr>
          <w:rFonts w:ascii="Times New Roman" w:hAnsi="Times New Roman" w:cs="Times New Roman"/>
          <w:b/>
          <w:bCs/>
          <w:sz w:val="24"/>
          <w:szCs w:val="24"/>
          <w:lang w:val="sq-AL" w:eastAsia="en-GB"/>
        </w:rPr>
        <w:t xml:space="preserve">Thirrje Interesi për </w:t>
      </w:r>
      <w:r w:rsidR="00875C85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“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Ekspertizë dhe </w:t>
      </w:r>
      <w:r w:rsidR="00637956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S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hërbime të </w:t>
      </w:r>
      <w:r w:rsidR="00637956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J</w:t>
      </w:r>
      <w:r w:rsidR="008D3259" w:rsidRPr="00F116D6">
        <w:rPr>
          <w:rFonts w:ascii="Times New Roman" w:hAnsi="Times New Roman" w:cs="Times New Roman"/>
          <w:b/>
          <w:bCs/>
          <w:sz w:val="24"/>
          <w:szCs w:val="24"/>
          <w:lang w:val="sq-AL"/>
        </w:rPr>
        <w:t>ashtme</w:t>
      </w:r>
      <w:r w:rsidR="006E3787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 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- CODE.</w:t>
      </w:r>
      <w:r w:rsidR="00AF5F7F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 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NO. </w:t>
      </w:r>
      <w:r w:rsidR="00AF5F7F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 xml:space="preserve">361/Thematic </w:t>
      </w:r>
      <w:r w:rsid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N</w:t>
      </w:r>
      <w:r w:rsidR="00AF5F7F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otic</w:t>
      </w:r>
      <w:r w:rsid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ja-JP"/>
        </w:rPr>
        <w:t>e</w:t>
      </w:r>
      <w:r w:rsidR="00875C85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/>
        </w:rPr>
        <w:t>” financuar nga “</w:t>
      </w:r>
      <w:r w:rsidR="00AF5F7F" w:rsidRPr="00F116D6">
        <w:rPr>
          <w:rFonts w:ascii="Times New Roman" w:eastAsia="Calibri" w:hAnsi="Times New Roman" w:cs="Times New Roman"/>
          <w:b/>
          <w:bCs/>
          <w:sz w:val="24"/>
          <w:szCs w:val="24"/>
          <w:lang w:val="sq-AL"/>
        </w:rPr>
        <w:t>European Union under the Instrument for Pre-Accession Assistance IPA Interreg IPA CBC Italy- Albania – Montenengro</w:t>
      </w:r>
    </w:p>
    <w:p w14:paraId="7226F161" w14:textId="77777777" w:rsidR="00875C85" w:rsidRPr="00F116D6" w:rsidRDefault="00875C85" w:rsidP="00875C8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sq-AL"/>
        </w:rPr>
      </w:pPr>
    </w:p>
    <w:p w14:paraId="42FC7B83" w14:textId="5B070D99" w:rsidR="00DB27BC" w:rsidRPr="00DB27BC" w:rsidRDefault="00DB27BC" w:rsidP="00DB27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3092A8E" w14:textId="77777777" w:rsidR="00AF5F7F" w:rsidRPr="00F116D6" w:rsidRDefault="00401CF8" w:rsidP="00AF5F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GB"/>
        </w:rPr>
        <w:t>Referenca e Projektit:</w:t>
      </w:r>
      <w:r w:rsidR="00ED1656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AF5F7F" w:rsidRPr="00F116D6">
        <w:rPr>
          <w:rFonts w:ascii="Times New Roman" w:hAnsi="Times New Roman" w:cs="Times New Roman"/>
          <w:caps/>
          <w:sz w:val="24"/>
          <w:szCs w:val="24"/>
          <w:lang w:val="sq-AL"/>
        </w:rPr>
        <w:t>“</w:t>
      </w:r>
      <w:r w:rsidR="00AF5F7F" w:rsidRPr="00F116D6">
        <w:rPr>
          <w:rFonts w:ascii="Times New Roman" w:eastAsia="Calibri" w:hAnsi="Times New Roman" w:cs="Times New Roman"/>
          <w:sz w:val="24"/>
          <w:szCs w:val="24"/>
          <w:lang w:val="sq-AL"/>
        </w:rPr>
        <w:t>Integrated Water Management System in Crossborder Area – CROSS WATER/No 361/Thematic Notice” co-financed by the European Union under the Instrument for Pre-Accession Assistance IPA Interreg IPA CBC Italy- Albania – Montenengro</w:t>
      </w:r>
      <w:r w:rsidR="00AF5F7F" w:rsidRPr="00F116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6D7BF" w14:textId="025669A9" w:rsidR="008B6096" w:rsidRPr="00837253" w:rsidRDefault="008B6096" w:rsidP="00AF5F7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N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kuad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r t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partneritetit n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ë 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projektin 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CROSS WATER NO 361 Fi</w:t>
      </w:r>
      <w:r w:rsidR="00401CF8" w:rsidRPr="00837253">
        <w:rPr>
          <w:rFonts w:ascii="Times New Roman" w:hAnsi="Times New Roman" w:cs="Times New Roman"/>
          <w:i/>
          <w:sz w:val="24"/>
          <w:szCs w:val="24"/>
          <w:lang w:val="sq-AL"/>
        </w:rPr>
        <w:t>nancuar</w:t>
      </w:r>
      <w:r w:rsidRPr="00837253">
        <w:rPr>
          <w:rFonts w:ascii="Times New Roman" w:hAnsi="Times New Roman" w:cs="Times New Roman"/>
          <w:i/>
          <w:sz w:val="24"/>
          <w:szCs w:val="24"/>
          <w:lang w:val="sq-AL"/>
        </w:rPr>
        <w:t xml:space="preserve"> nga “</w:t>
      </w:r>
      <w:r w:rsidR="00AF5F7F" w:rsidRPr="00837253">
        <w:rPr>
          <w:rFonts w:ascii="Times New Roman" w:eastAsia="Calibri" w:hAnsi="Times New Roman" w:cs="Times New Roman"/>
          <w:sz w:val="24"/>
          <w:szCs w:val="24"/>
          <w:lang w:val="sq-AL"/>
        </w:rPr>
        <w:t>Instrument for Pre-Accession Assistance IPA Interreg IPA CBC Italy- Albania – Montenengro</w:t>
      </w:r>
      <w:r w:rsidRPr="00837253">
        <w:rPr>
          <w:rFonts w:ascii="Times New Roman" w:hAnsi="Times New Roman" w:cs="Times New Roman"/>
          <w:i/>
          <w:sz w:val="24"/>
          <w:szCs w:val="24"/>
          <w:lang w:val="sq-AL"/>
        </w:rPr>
        <w:t xml:space="preserve">", </w:t>
      </w:r>
      <w:r w:rsidR="00A70481"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Bashkia 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Tiran</w:t>
      </w:r>
      <w:r w:rsidR="00837253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, shpall thirrjen e tenderit p</w:t>
      </w:r>
      <w:r w:rsidR="00D04F7A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r </w:t>
      </w:r>
      <w:r w:rsidR="00AF5F7F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ekspertizë dhe shërbime të jashtme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, si m</w:t>
      </w:r>
      <w:r w:rsidR="00875C85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posht</w:t>
      </w:r>
      <w:r w:rsidR="00875C85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837253">
        <w:rPr>
          <w:rFonts w:ascii="Times New Roman" w:hAnsi="Times New Roman" w:cs="Times New Roman"/>
          <w:sz w:val="24"/>
          <w:szCs w:val="24"/>
          <w:lang w:val="sq-AL" w:eastAsia="en-GB"/>
        </w:rPr>
        <w:t>:</w:t>
      </w:r>
    </w:p>
    <w:p w14:paraId="66A1170E" w14:textId="4126CDD8" w:rsidR="00A70481" w:rsidRPr="00F116D6" w:rsidRDefault="00D04F7A" w:rsidP="008B6096">
      <w:pPr>
        <w:jc w:val="both"/>
        <w:rPr>
          <w:rFonts w:ascii="Times New Roman" w:hAnsi="Times New Roman" w:cs="Times New Roman"/>
          <w:b/>
          <w:bCs/>
          <w:i/>
          <w:lang w:val="sq-AL" w:eastAsia="ja-JP"/>
        </w:rPr>
      </w:pPr>
      <w:r w:rsidRPr="00F116D6">
        <w:rPr>
          <w:rFonts w:ascii="Times New Roman" w:hAnsi="Times New Roman" w:cs="Times New Roman"/>
          <w:b/>
          <w:bCs/>
          <w:i/>
          <w:lang w:val="sq-AL" w:eastAsia="ja-JP"/>
        </w:rPr>
        <w:t>“</w:t>
      </w:r>
      <w:r w:rsidR="00637956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Ekspertizë dhe Shërbime të jashtme 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 për H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artimin e 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D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okument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ave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 të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 P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olitikave të 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P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ërbashk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ë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ta 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N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dërkufi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t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a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r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e - </w:t>
      </w:r>
      <w:r w:rsid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WPT</w:t>
      </w:r>
      <w:r w:rsidR="00C36C57" w:rsidRPr="00C36C57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>3”</w:t>
      </w:r>
      <w:r w:rsidR="00C36C57" w:rsidRPr="00F116D6">
        <w:rPr>
          <w:rFonts w:ascii="Times New Roman" w:hAnsi="Times New Roman" w:cs="Times New Roman"/>
          <w:b/>
          <w:bCs/>
          <w:i/>
          <w:sz w:val="24"/>
          <w:szCs w:val="24"/>
          <w:lang w:val="sq-AL" w:eastAsia="en-GB"/>
        </w:rPr>
        <w:t xml:space="preserve">  </w:t>
      </w:r>
    </w:p>
    <w:p w14:paraId="2FFF6F10" w14:textId="38471E2E" w:rsidR="008B6096" w:rsidRPr="003A17FC" w:rsidRDefault="008B6096" w:rsidP="008B609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A17FC">
        <w:rPr>
          <w:rFonts w:ascii="Times New Roman" w:hAnsi="Times New Roman" w:cs="Times New Roman"/>
          <w:sz w:val="24"/>
          <w:szCs w:val="24"/>
          <w:lang w:val="sq-AL"/>
        </w:rPr>
        <w:t>Dosja e plot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 xml:space="preserve"> e tenderit 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sht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 xml:space="preserve"> bashk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lidhur k</w:t>
      </w:r>
      <w:r w:rsidR="006911D9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saj thirrjeje dhe duhet t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 pë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rmbaj</w:t>
      </w:r>
      <w:r w:rsidR="00637956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755486E3" w14:textId="488E245B" w:rsidR="008B6096" w:rsidRPr="003A17FC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Udhezime mbi tenderin dhe njoftimi 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kontrat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s</w:t>
      </w:r>
    </w:p>
    <w:p w14:paraId="46C7A225" w14:textId="7FEED56C" w:rsidR="008B6096" w:rsidRPr="00052E18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Draft Kontrate Marreveshjej edhe Kushtet e vecanta me anekset p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rkat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se</w:t>
      </w:r>
    </w:p>
    <w:p w14:paraId="73A4486B" w14:textId="58791AC8" w:rsidR="008B6096" w:rsidRPr="006911D9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1D9">
        <w:rPr>
          <w:rFonts w:ascii="Times New Roman" w:hAnsi="Times New Roman" w:cs="Times New Roman"/>
          <w:sz w:val="24"/>
          <w:szCs w:val="24"/>
        </w:rPr>
        <w:t>Kushtet e p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rgjithshme p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 kontratat e sh</w:t>
      </w:r>
      <w:r w:rsidR="006911D9" w:rsidRPr="006911D9">
        <w:rPr>
          <w:rFonts w:ascii="Times New Roman" w:hAnsi="Times New Roman" w:cs="Times New Roman"/>
          <w:sz w:val="24"/>
          <w:szCs w:val="24"/>
        </w:rPr>
        <w:t>ë</w:t>
      </w:r>
      <w:r w:rsidRPr="006911D9">
        <w:rPr>
          <w:rFonts w:ascii="Times New Roman" w:hAnsi="Times New Roman" w:cs="Times New Roman"/>
          <w:sz w:val="24"/>
          <w:szCs w:val="24"/>
        </w:rPr>
        <w:t>rbimit</w:t>
      </w:r>
    </w:p>
    <w:p w14:paraId="007B2F0E" w14:textId="39054206" w:rsidR="008B6096" w:rsidRPr="00052E18" w:rsidRDefault="00B919FD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Specifikimit te</w:t>
      </w:r>
      <w:r w:rsidR="006911D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nike </w:t>
      </w:r>
    </w:p>
    <w:p w14:paraId="14889F00" w14:textId="19C2B214" w:rsidR="008B6096" w:rsidRPr="003A17FC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A17FC">
        <w:rPr>
          <w:rFonts w:ascii="Times New Roman" w:hAnsi="Times New Roman" w:cs="Times New Roman"/>
          <w:sz w:val="24"/>
          <w:szCs w:val="24"/>
          <w:lang w:val="fr-FR"/>
        </w:rPr>
        <w:t>Buxheti (sipas modelit t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 xml:space="preserve"> dh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6911D9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8488965" w14:textId="1C36AF56" w:rsidR="008B6096" w:rsidRPr="00052E18" w:rsidRDefault="008B6096" w:rsidP="008B609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Formular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dhe dokumenta t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tjer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suportues</w:t>
      </w:r>
    </w:p>
    <w:p w14:paraId="71CBC756" w14:textId="77777777" w:rsidR="008B6096" w:rsidRPr="00052E18" w:rsidRDefault="008B6096" w:rsidP="008B609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B1618" w14:textId="77777777" w:rsidR="008B6096" w:rsidRPr="00052E18" w:rsidRDefault="008B6096" w:rsidP="008B6096">
      <w:pPr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Informacionet e tjera:</w:t>
      </w:r>
    </w:p>
    <w:p w14:paraId="0B7B6745" w14:textId="1B76B3E7" w:rsidR="008B6096" w:rsidRPr="00052E18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lastRenderedPageBreak/>
        <w:t>Tabela e p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rputhjes Administrative</w:t>
      </w:r>
    </w:p>
    <w:p w14:paraId="18357FA9" w14:textId="3084ACFC" w:rsidR="008B6096" w:rsidRPr="00052E18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>Tabela e Vler</w:t>
      </w:r>
      <w:r w:rsidR="006911D9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simit</w:t>
      </w:r>
    </w:p>
    <w:p w14:paraId="576F35B5" w14:textId="7ECBAE96" w:rsidR="008B6096" w:rsidRDefault="008B6096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919FD">
        <w:rPr>
          <w:rFonts w:ascii="Times New Roman" w:hAnsi="Times New Roman" w:cs="Times New Roman"/>
          <w:sz w:val="24"/>
          <w:szCs w:val="24"/>
          <w:lang w:val="it-IT"/>
        </w:rPr>
        <w:t>Formati I aplikimit n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it-IT"/>
        </w:rPr>
        <w:t xml:space="preserve"> tender</w:t>
      </w:r>
      <w:r w:rsidR="00B919FD" w:rsidRPr="00B919F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55F9B06" w14:textId="7063F2D5" w:rsidR="00B919FD" w:rsidRDefault="00B919FD" w:rsidP="008B6096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Instruksionet e tenderit;</w:t>
      </w:r>
    </w:p>
    <w:p w14:paraId="4567BF07" w14:textId="77777777" w:rsidR="00B919FD" w:rsidRPr="00B919FD" w:rsidRDefault="00B919FD" w:rsidP="00B919F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06C4D40" w14:textId="670C2560" w:rsidR="008B6096" w:rsidRPr="003A17FC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shum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detaje p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procedurat e tenderimit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ndjekura, ju lutem ti referoheni modeleve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PRAG dhe anexeve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tij t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cilat mund ti shkarkoni n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adres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 e m</w:t>
      </w:r>
      <w:r w:rsidR="006911D9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poshtme: </w:t>
      </w:r>
      <w:hyperlink r:id="rId9" w:history="1">
        <w:r w:rsidRPr="003A17FC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http://ec.europa.eu/europeaid/prag/document.do</w:t>
        </w:r>
      </w:hyperlink>
    </w:p>
    <w:p w14:paraId="35DC6AB0" w14:textId="77777777" w:rsidR="008B6096" w:rsidRPr="003A17FC" w:rsidRDefault="008B6096" w:rsidP="008B6096">
      <w:pPr>
        <w:tabs>
          <w:tab w:val="left" w:pos="3840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>Procedurat e Aplikimit: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ab/>
      </w:r>
    </w:p>
    <w:p w14:paraId="63F5C4FE" w14:textId="34C2D091" w:rsidR="008B6096" w:rsidRPr="003A17FC" w:rsidRDefault="008B6096" w:rsidP="008B6096">
      <w:pPr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Aplikimet duhet 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të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jen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anglisht dhe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p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>rmbajn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ë,</w:t>
      </w:r>
      <w:r w:rsidRPr="003A17FC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ofert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teknike dhe nj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ofert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financiare, e cila duhet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dor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zohet n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zarfat e ndara dhe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permbaje nj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pal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dokumenacion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nuar si “Origjinal “ dhe tre kopje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nuara “Kopje”.</w:t>
      </w:r>
    </w:p>
    <w:p w14:paraId="7298DC15" w14:textId="73E144DE" w:rsidR="00B919FD" w:rsidRPr="00A00AFD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it-IT" w:eastAsia="en-GB"/>
        </w:rPr>
      </w:pP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Kandidat</w:t>
      </w:r>
      <w:r w:rsidR="00350484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t e interesuar jan</w:t>
      </w:r>
      <w:r w:rsidR="00A00AFD" w:rsidRP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t</w:t>
      </w:r>
      <w:r w:rsidR="00A00AFD" w:rsidRP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ftuar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dor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>zojn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aplikimet e tyre n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nj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zarf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mbyllur ku t</w:t>
      </w:r>
      <w:r w:rsidR="00A00AFD">
        <w:rPr>
          <w:rFonts w:ascii="Times New Roman" w:hAnsi="Times New Roman" w:cs="Times New Roman"/>
          <w:sz w:val="24"/>
          <w:szCs w:val="24"/>
          <w:lang w:val="it-IT" w:eastAsia="en-GB"/>
        </w:rPr>
        <w:t>ë</w:t>
      </w:r>
      <w:r w:rsidRPr="00A00AFD">
        <w:rPr>
          <w:rFonts w:ascii="Times New Roman" w:hAnsi="Times New Roman" w:cs="Times New Roman"/>
          <w:sz w:val="24"/>
          <w:szCs w:val="24"/>
          <w:lang w:val="it-IT" w:eastAsia="en-GB"/>
        </w:rPr>
        <w:t xml:space="preserve"> specifikohet:</w:t>
      </w:r>
    </w:p>
    <w:p w14:paraId="35B4C7AC" w14:textId="410DDD6C"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Adresa e aplikantit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interesuar; </w:t>
      </w:r>
    </w:p>
    <w:p w14:paraId="735CE76D" w14:textId="3E21E9C6"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>Kodi i referenc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s 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procedur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n e sip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 p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ër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mendur 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tenderit</w:t>
      </w:r>
      <w:r w:rsidR="00A00AF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4E27278C" w14:textId="3BA9869F" w:rsidR="008B6096" w:rsidRPr="00052E18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52E18">
        <w:rPr>
          <w:rFonts w:ascii="Times New Roman" w:hAnsi="Times New Roman" w:cs="Times New Roman"/>
          <w:sz w:val="24"/>
          <w:szCs w:val="24"/>
        </w:rPr>
        <w:t xml:space="preserve">Fjalet ‘Not to be opened before the tender-opening session’ dhe e kuivalentja </w:t>
      </w:r>
      <w:r w:rsidR="00350484">
        <w:rPr>
          <w:rFonts w:ascii="Times New Roman" w:hAnsi="Times New Roman" w:cs="Times New Roman"/>
          <w:sz w:val="24"/>
          <w:szCs w:val="24"/>
        </w:rPr>
        <w:t xml:space="preserve">e </w:t>
      </w:r>
      <w:r w:rsidRPr="00052E18">
        <w:rPr>
          <w:rFonts w:ascii="Times New Roman" w:hAnsi="Times New Roman" w:cs="Times New Roman"/>
          <w:sz w:val="24"/>
          <w:szCs w:val="24"/>
        </w:rPr>
        <w:t>fraz</w:t>
      </w:r>
      <w:r w:rsidR="00350484">
        <w:rPr>
          <w:rFonts w:ascii="Times New Roman" w:hAnsi="Times New Roman" w:cs="Times New Roman"/>
          <w:sz w:val="24"/>
          <w:szCs w:val="24"/>
        </w:rPr>
        <w:t>ës</w:t>
      </w:r>
      <w:r w:rsidRPr="00052E18">
        <w:rPr>
          <w:rFonts w:ascii="Times New Roman" w:hAnsi="Times New Roman" w:cs="Times New Roman"/>
          <w:sz w:val="24"/>
          <w:szCs w:val="24"/>
        </w:rPr>
        <w:t xml:space="preserve"> n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shqip “Mos t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hapet p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rpara faz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>s s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hapjes s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ofertave t</w:t>
      </w:r>
      <w:r w:rsidR="00D279E4">
        <w:rPr>
          <w:rFonts w:ascii="Times New Roman" w:hAnsi="Times New Roman" w:cs="Times New Roman"/>
          <w:sz w:val="24"/>
          <w:szCs w:val="24"/>
        </w:rPr>
        <w:t>ë</w:t>
      </w:r>
      <w:r w:rsidRPr="00052E18">
        <w:rPr>
          <w:rFonts w:ascii="Times New Roman" w:hAnsi="Times New Roman" w:cs="Times New Roman"/>
          <w:sz w:val="24"/>
          <w:szCs w:val="24"/>
        </w:rPr>
        <w:t xml:space="preserve"> tenderit”</w:t>
      </w:r>
    </w:p>
    <w:p w14:paraId="4F2515E0" w14:textId="7C90BD0D" w:rsidR="008B6096" w:rsidRPr="003A17FC" w:rsidRDefault="008B6096" w:rsidP="008B6096">
      <w:pPr>
        <w:numPr>
          <w:ilvl w:val="0"/>
          <w:numId w:val="15"/>
        </w:numPr>
        <w:tabs>
          <w:tab w:val="clear" w:pos="861"/>
        </w:tabs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Emri </w:t>
      </w:r>
      <w:r w:rsidR="00ED165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shoq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>ris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s</w:t>
      </w:r>
      <w:r w:rsidR="00D279E4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3A17FC">
        <w:rPr>
          <w:rFonts w:ascii="Times New Roman" w:hAnsi="Times New Roman" w:cs="Times New Roman"/>
          <w:sz w:val="24"/>
          <w:szCs w:val="24"/>
          <w:lang w:val="it-IT"/>
        </w:rPr>
        <w:t xml:space="preserve"> interesuar.</w:t>
      </w:r>
    </w:p>
    <w:p w14:paraId="5CC5216B" w14:textId="3A0F647E" w:rsidR="008B6096" w:rsidRPr="00DD5230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en-GB" w:eastAsia="en-GB"/>
        </w:rPr>
      </w:pP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>P</w:t>
      </w:r>
      <w:r w:rsidR="00A00AFD" w:rsidRPr="00DD5230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>r projektin</w:t>
      </w:r>
      <w:r w:rsidRPr="00052E18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837253" w:rsidRPr="00837253">
        <w:rPr>
          <w:rFonts w:ascii="Times New Roman" w:hAnsi="Times New Roman" w:cs="Times New Roman"/>
          <w:sz w:val="24"/>
          <w:szCs w:val="24"/>
          <w:lang w:val="sq-AL" w:eastAsia="en-GB"/>
        </w:rPr>
        <w:t>CROSS WATER NO 361</w:t>
      </w:r>
      <w:r w:rsidRPr="00052E18">
        <w:rPr>
          <w:rFonts w:ascii="Times New Roman" w:hAnsi="Times New Roman" w:cs="Times New Roman"/>
          <w:sz w:val="24"/>
          <w:szCs w:val="24"/>
          <w:lang w:val="sq-AL" w:eastAsia="ja-JP"/>
        </w:rPr>
        <w:t>”</w:t>
      </w:r>
      <w:r w:rsidRPr="00052E18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n</w:t>
      </w:r>
      <w:r w:rsidR="00A00AFD" w:rsidRPr="00DD5230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 xml:space="preserve"> adres</w:t>
      </w:r>
      <w:r w:rsidR="00A00AFD" w:rsidRPr="00DD5230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>n e m</w:t>
      </w:r>
      <w:r w:rsidR="00A00AFD" w:rsidRPr="00DD5230">
        <w:rPr>
          <w:rFonts w:ascii="Times New Roman" w:hAnsi="Times New Roman" w:cs="Times New Roman"/>
          <w:sz w:val="24"/>
          <w:szCs w:val="24"/>
          <w:lang w:val="en-GB" w:eastAsia="en-GB"/>
        </w:rPr>
        <w:t>ë</w:t>
      </w: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>poshtm</w:t>
      </w:r>
      <w:r w:rsidR="00350484" w:rsidRPr="00DD5230">
        <w:rPr>
          <w:rFonts w:ascii="Times New Roman" w:hAnsi="Times New Roman" w:cs="Times New Roman"/>
          <w:sz w:val="24"/>
          <w:szCs w:val="24"/>
          <w:lang w:val="en-GB" w:eastAsia="en-GB"/>
        </w:rPr>
        <w:t>e</w:t>
      </w:r>
      <w:r w:rsidRPr="00DD5230">
        <w:rPr>
          <w:rFonts w:ascii="Times New Roman" w:hAnsi="Times New Roman" w:cs="Times New Roman"/>
          <w:sz w:val="24"/>
          <w:szCs w:val="24"/>
          <w:lang w:val="en-GB" w:eastAsia="en-GB"/>
        </w:rPr>
        <w:t>:</w:t>
      </w:r>
    </w:p>
    <w:p w14:paraId="460958D2" w14:textId="77777777"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Municipality of Tirana</w:t>
      </w:r>
    </w:p>
    <w:p w14:paraId="6FA15105" w14:textId="77777777"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Torre Drini</w:t>
      </w:r>
    </w:p>
    <w:p w14:paraId="1AAE19C4" w14:textId="77777777"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sv-SE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Rruga ”Abdi Toptani”</w:t>
      </w:r>
    </w:p>
    <w:p w14:paraId="241F2BE0" w14:textId="77777777" w:rsidR="00B919FD" w:rsidRPr="00B919FD" w:rsidRDefault="00B919FD" w:rsidP="00350484">
      <w:pPr>
        <w:spacing w:after="0"/>
        <w:ind w:firstLine="567"/>
        <w:contextualSpacing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sv-SE"/>
        </w:rPr>
        <w:t>Zyra e Këndit të BE</w:t>
      </w:r>
    </w:p>
    <w:p w14:paraId="5AE308A4" w14:textId="77777777" w:rsidR="00B919FD" w:rsidRPr="00B919FD" w:rsidRDefault="00B919FD" w:rsidP="00350484">
      <w:pPr>
        <w:spacing w:after="0"/>
        <w:ind w:left="567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B919FD">
        <w:rPr>
          <w:rFonts w:ascii="Times New Roman" w:hAnsi="Times New Roman"/>
          <w:b/>
          <w:bCs/>
          <w:sz w:val="24"/>
          <w:szCs w:val="24"/>
          <w:lang w:val="it-IT"/>
        </w:rPr>
        <w:t>Tirana, ALBANIA</w:t>
      </w:r>
    </w:p>
    <w:p w14:paraId="11815555" w14:textId="039B74CE" w:rsidR="008B6096" w:rsidRPr="00052E18" w:rsidRDefault="008B6096" w:rsidP="008B6096">
      <w:pPr>
        <w:pStyle w:val="Blockquote"/>
        <w:spacing w:after="0"/>
        <w:ind w:left="0" w:right="-23"/>
        <w:jc w:val="both"/>
        <w:rPr>
          <w:bCs/>
          <w:snapToGrid/>
          <w:szCs w:val="24"/>
          <w:lang w:val="sq-AL" w:eastAsia="en-GB"/>
        </w:rPr>
      </w:pPr>
      <w:r w:rsidRPr="00052E18">
        <w:rPr>
          <w:bCs/>
          <w:snapToGrid/>
          <w:szCs w:val="24"/>
          <w:lang w:val="sq-AL" w:eastAsia="en-GB"/>
        </w:rPr>
        <w:t xml:space="preserve">Aplikimet pranohen deri me </w:t>
      </w:r>
      <w:r w:rsidR="00C36C57">
        <w:rPr>
          <w:b/>
          <w:snapToGrid/>
          <w:szCs w:val="24"/>
          <w:lang w:val="sq-AL" w:eastAsia="en-GB"/>
        </w:rPr>
        <w:t>12</w:t>
      </w:r>
      <w:r w:rsidR="00CA39CB" w:rsidRPr="00E16718">
        <w:rPr>
          <w:b/>
          <w:szCs w:val="24"/>
          <w:lang w:val="it-IT"/>
        </w:rPr>
        <w:t>.</w:t>
      </w:r>
      <w:r w:rsidR="00C36C57">
        <w:rPr>
          <w:b/>
          <w:szCs w:val="24"/>
          <w:lang w:val="it-IT"/>
        </w:rPr>
        <w:t>10</w:t>
      </w:r>
      <w:r w:rsidR="00CA39CB" w:rsidRPr="00E16718">
        <w:rPr>
          <w:b/>
          <w:szCs w:val="24"/>
          <w:lang w:val="it-IT"/>
        </w:rPr>
        <w:t>.20</w:t>
      </w:r>
      <w:r w:rsidR="00B919FD" w:rsidRPr="00E16718">
        <w:rPr>
          <w:b/>
          <w:szCs w:val="24"/>
          <w:lang w:val="it-IT"/>
        </w:rPr>
        <w:t>2</w:t>
      </w:r>
      <w:r w:rsidR="00C36C57">
        <w:rPr>
          <w:b/>
          <w:szCs w:val="24"/>
          <w:lang w:val="it-IT"/>
        </w:rPr>
        <w:t>1</w:t>
      </w:r>
      <w:r w:rsidRPr="006911D9">
        <w:rPr>
          <w:b/>
          <w:szCs w:val="24"/>
          <w:lang w:val="it-IT"/>
        </w:rPr>
        <w:t xml:space="preserve">, </w:t>
      </w:r>
      <w:r w:rsidRPr="00052E18">
        <w:rPr>
          <w:bCs/>
          <w:snapToGrid/>
          <w:szCs w:val="24"/>
          <w:lang w:val="sq-AL" w:eastAsia="en-GB"/>
        </w:rPr>
        <w:t xml:space="preserve">brenda ores </w:t>
      </w:r>
      <w:r w:rsidRPr="006911D9">
        <w:rPr>
          <w:b/>
          <w:szCs w:val="24"/>
          <w:lang w:val="it-IT"/>
        </w:rPr>
        <w:t>16:00</w:t>
      </w:r>
      <w:r w:rsidRPr="00052E18">
        <w:rPr>
          <w:bCs/>
          <w:snapToGrid/>
          <w:szCs w:val="24"/>
          <w:lang w:val="sq-AL" w:eastAsia="en-GB"/>
        </w:rPr>
        <w:t>. Do t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 xml:space="preserve"> shqyrtohen vet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>m aplikimet q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 xml:space="preserve"> mb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>rrijn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 xml:space="preserve"> brenda k</w:t>
      </w:r>
      <w:r w:rsidR="00637956">
        <w:rPr>
          <w:bCs/>
          <w:snapToGrid/>
          <w:szCs w:val="24"/>
          <w:lang w:val="sq-AL" w:eastAsia="en-GB"/>
        </w:rPr>
        <w:t>ë</w:t>
      </w:r>
      <w:r w:rsidRPr="00052E18">
        <w:rPr>
          <w:bCs/>
          <w:snapToGrid/>
          <w:szCs w:val="24"/>
          <w:lang w:val="sq-AL" w:eastAsia="en-GB"/>
        </w:rPr>
        <w:t>tij afati.</w:t>
      </w:r>
    </w:p>
    <w:p w14:paraId="29B35028" w14:textId="40D58DF8" w:rsidR="008B6096" w:rsidRPr="00B919FD" w:rsidRDefault="008B6096" w:rsidP="008B6096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sq-AL" w:eastAsia="en-GB"/>
        </w:rPr>
      </w:pP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P</w:t>
      </w:r>
      <w:r w:rsidR="00B919FD" w:rsidRP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 m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shum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informacion mbi dosjen e plot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të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tenderit si dhe k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rkesave dhe afateve 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koh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zgjatjes s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kontrat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s, referojuni</w:t>
      </w:r>
      <w:r w:rsid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Specifikimeve Teknike 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>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publikuar ketu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,</w:t>
      </w:r>
      <w:r w:rsidR="00401CF8"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apo k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rkoni nj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informacion me 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plot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rreth dosjes 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tenderit n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adres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n elektronike t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dh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n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ë 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>m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 sip</w:t>
      </w:r>
      <w:r w:rsidR="00A00AFD">
        <w:rPr>
          <w:rFonts w:ascii="Times New Roman" w:hAnsi="Times New Roman" w:cs="Times New Roman"/>
          <w:sz w:val="24"/>
          <w:szCs w:val="24"/>
          <w:lang w:val="sq-AL" w:eastAsia="en-GB"/>
        </w:rPr>
        <w:t>ë</w:t>
      </w:r>
      <w:r w:rsidRPr="00B919FD">
        <w:rPr>
          <w:rFonts w:ascii="Times New Roman" w:hAnsi="Times New Roman" w:cs="Times New Roman"/>
          <w:sz w:val="24"/>
          <w:szCs w:val="24"/>
          <w:lang w:val="sq-AL" w:eastAsia="en-GB"/>
        </w:rPr>
        <w:t xml:space="preserve">r.  </w:t>
      </w:r>
    </w:p>
    <w:p w14:paraId="5F16E3CC" w14:textId="77777777" w:rsidR="008B6096" w:rsidRPr="00052E18" w:rsidRDefault="008B6096" w:rsidP="008B6096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B46201A" w14:textId="77777777" w:rsidR="008B6096" w:rsidRPr="007109DF" w:rsidRDefault="008B6096" w:rsidP="00401CF8">
      <w:pPr>
        <w:tabs>
          <w:tab w:val="left" w:pos="1701"/>
        </w:tabs>
        <w:spacing w:after="120"/>
        <w:outlineLvl w:val="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</w:t>
      </w:r>
      <w:r w:rsidR="00401CF8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</w:t>
      </w:r>
    </w:p>
    <w:p w14:paraId="3C4A59E4" w14:textId="77777777" w:rsidR="008B6096" w:rsidRPr="00B919FD" w:rsidRDefault="008B6096" w:rsidP="00E17C33">
      <w:pPr>
        <w:rPr>
          <w:rFonts w:ascii="Times New Roman" w:hAnsi="Times New Roman"/>
          <w:sz w:val="24"/>
          <w:szCs w:val="24"/>
          <w:lang w:val="sq-AL"/>
        </w:rPr>
      </w:pPr>
    </w:p>
    <w:sectPr w:rsidR="008B6096" w:rsidRPr="00B919FD" w:rsidSect="00433DDD">
      <w:headerReference w:type="default" r:id="rId10"/>
      <w:footerReference w:type="default" r:id="rId11"/>
      <w:pgSz w:w="12240" w:h="15840"/>
      <w:pgMar w:top="1440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5D927" w14:textId="77777777" w:rsidR="00004C3F" w:rsidRDefault="00004C3F" w:rsidP="00BF1382">
      <w:pPr>
        <w:spacing w:after="0" w:line="240" w:lineRule="auto"/>
      </w:pPr>
      <w:r>
        <w:separator/>
      </w:r>
    </w:p>
  </w:endnote>
  <w:endnote w:type="continuationSeparator" w:id="0">
    <w:p w14:paraId="0383AB03" w14:textId="77777777" w:rsidR="00004C3F" w:rsidRDefault="00004C3F" w:rsidP="00BF1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4592"/>
      <w:gridCol w:w="1021"/>
      <w:gridCol w:w="4593"/>
    </w:tblGrid>
    <w:tr w:rsidR="0089648E" w:rsidRPr="00501C2E" w14:paraId="0F708180" w14:textId="77777777" w:rsidTr="0016404C">
      <w:trPr>
        <w:trHeight w:val="180"/>
      </w:trPr>
      <w:tc>
        <w:tcPr>
          <w:tcW w:w="2250" w:type="pct"/>
          <w:tcBorders>
            <w:bottom w:val="single" w:sz="4" w:space="0" w:color="4F81BD"/>
          </w:tcBorders>
        </w:tcPr>
        <w:p w14:paraId="3C0FFEF3" w14:textId="77777777"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4CB4919C" w14:textId="7DD03981" w:rsidR="0089648E" w:rsidRPr="00501C2E" w:rsidRDefault="0089648E" w:rsidP="0016404C">
          <w:pPr>
            <w:pStyle w:val="NoSpacing"/>
            <w:jc w:val="center"/>
            <w:rPr>
              <w:i/>
              <w:color w:val="002060"/>
              <w:sz w:val="18"/>
              <w:szCs w:val="18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14:paraId="4642E5A3" w14:textId="77777777"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</w:tr>
    <w:tr w:rsidR="0089648E" w:rsidRPr="00501C2E" w14:paraId="175DF4A0" w14:textId="77777777" w:rsidTr="0016404C">
      <w:trPr>
        <w:trHeight w:val="80"/>
      </w:trPr>
      <w:tc>
        <w:tcPr>
          <w:tcW w:w="2250" w:type="pct"/>
          <w:tcBorders>
            <w:top w:val="single" w:sz="4" w:space="0" w:color="4F81BD"/>
          </w:tcBorders>
        </w:tcPr>
        <w:p w14:paraId="6A24B276" w14:textId="77777777"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500" w:type="pct"/>
          <w:vMerge/>
        </w:tcPr>
        <w:p w14:paraId="1CDF4418" w14:textId="77777777" w:rsidR="0089648E" w:rsidRPr="00501C2E" w:rsidRDefault="0089648E" w:rsidP="0016404C">
          <w:pPr>
            <w:pStyle w:val="Header"/>
            <w:jc w:val="cent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3C43FD6C" w14:textId="77777777" w:rsidR="0089648E" w:rsidRPr="00501C2E" w:rsidRDefault="0089648E" w:rsidP="0016404C">
          <w:pPr>
            <w:pStyle w:val="Header"/>
            <w:rPr>
              <w:rFonts w:ascii="Cambria" w:hAnsi="Cambria"/>
              <w:b/>
              <w:bCs/>
              <w:color w:val="002060"/>
              <w:sz w:val="12"/>
              <w:szCs w:val="12"/>
            </w:rPr>
          </w:pPr>
        </w:p>
      </w:tc>
    </w:tr>
  </w:tbl>
  <w:p w14:paraId="09ED74DE" w14:textId="263A0937" w:rsidR="0089648E" w:rsidRPr="00130460" w:rsidRDefault="00130460" w:rsidP="00130460">
    <w:pPr>
      <w:tabs>
        <w:tab w:val="center" w:pos="4819"/>
        <w:tab w:val="right" w:pos="9638"/>
      </w:tabs>
      <w:jc w:val="center"/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pPr>
    <w:r w:rsidRPr="00130460"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  <w:t>Bashkia Tiranë, Kodi Postar 1000, e-mail:erion.veliaj@tirana.al, web:www.tirana.al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ECCE" w14:textId="77777777" w:rsidR="00004C3F" w:rsidRDefault="00004C3F" w:rsidP="00BF1382">
      <w:pPr>
        <w:spacing w:after="0" w:line="240" w:lineRule="auto"/>
      </w:pPr>
      <w:r>
        <w:separator/>
      </w:r>
    </w:p>
  </w:footnote>
  <w:footnote w:type="continuationSeparator" w:id="0">
    <w:p w14:paraId="3F4E03AF" w14:textId="77777777" w:rsidR="00004C3F" w:rsidRDefault="00004C3F" w:rsidP="00BF1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B12B" w14:textId="6F365B6E" w:rsidR="001505CE" w:rsidRDefault="00EB571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CEF253" wp14:editId="5385C20E">
          <wp:simplePos x="0" y="0"/>
          <wp:positionH relativeFrom="column">
            <wp:posOffset>430530</wp:posOffset>
          </wp:positionH>
          <wp:positionV relativeFrom="paragraph">
            <wp:posOffset>-121920</wp:posOffset>
          </wp:positionV>
          <wp:extent cx="5753100" cy="1028700"/>
          <wp:effectExtent l="0" t="0" r="0" b="0"/>
          <wp:wrapTight wrapText="bothSides">
            <wp:wrapPolygon edited="0">
              <wp:start x="0" y="0"/>
              <wp:lineTo x="0" y="21200"/>
              <wp:lineTo x="21528" y="21200"/>
              <wp:lineTo x="2152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FDC"/>
    <w:multiLevelType w:val="hybridMultilevel"/>
    <w:tmpl w:val="D200C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E5CA5"/>
    <w:multiLevelType w:val="hybridMultilevel"/>
    <w:tmpl w:val="374E1AA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235F0"/>
    <w:multiLevelType w:val="hybridMultilevel"/>
    <w:tmpl w:val="4828A80C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113B3"/>
    <w:multiLevelType w:val="hybridMultilevel"/>
    <w:tmpl w:val="E1028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73F8B"/>
    <w:multiLevelType w:val="hybridMultilevel"/>
    <w:tmpl w:val="07DE15C8"/>
    <w:lvl w:ilvl="0" w:tplc="041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0899"/>
    <w:multiLevelType w:val="hybridMultilevel"/>
    <w:tmpl w:val="FDA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9E9"/>
    <w:multiLevelType w:val="hybridMultilevel"/>
    <w:tmpl w:val="A316F50C"/>
    <w:lvl w:ilvl="0" w:tplc="5B30D49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84CAD"/>
    <w:multiLevelType w:val="hybridMultilevel"/>
    <w:tmpl w:val="A42470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4A76C0"/>
    <w:multiLevelType w:val="hybridMultilevel"/>
    <w:tmpl w:val="506E1E1E"/>
    <w:lvl w:ilvl="0" w:tplc="ECBCA9F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B4219"/>
    <w:multiLevelType w:val="hybridMultilevel"/>
    <w:tmpl w:val="5A46AC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F42BB"/>
    <w:multiLevelType w:val="hybridMultilevel"/>
    <w:tmpl w:val="6090D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5F3B"/>
    <w:multiLevelType w:val="hybridMultilevel"/>
    <w:tmpl w:val="3F843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371A3"/>
    <w:multiLevelType w:val="hybridMultilevel"/>
    <w:tmpl w:val="B2DE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950C3"/>
    <w:multiLevelType w:val="hybridMultilevel"/>
    <w:tmpl w:val="651EBC0E"/>
    <w:lvl w:ilvl="0" w:tplc="39AA942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26577"/>
    <w:multiLevelType w:val="hybridMultilevel"/>
    <w:tmpl w:val="5A5E1B30"/>
    <w:lvl w:ilvl="0" w:tplc="BC3CF312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E07E6"/>
    <w:multiLevelType w:val="singleLevel"/>
    <w:tmpl w:val="5B30D490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6E7713AC"/>
    <w:multiLevelType w:val="hybridMultilevel"/>
    <w:tmpl w:val="8EA0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9365D"/>
    <w:multiLevelType w:val="hybridMultilevel"/>
    <w:tmpl w:val="7AEAF38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4C2B90"/>
    <w:multiLevelType w:val="hybridMultilevel"/>
    <w:tmpl w:val="A1B895E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10"/>
  </w:num>
  <w:num w:numId="13">
    <w:abstractNumId w:val="12"/>
  </w:num>
  <w:num w:numId="14">
    <w:abstractNumId w:val="6"/>
  </w:num>
  <w:num w:numId="15">
    <w:abstractNumId w:val="15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7"/>
  </w:num>
  <w:num w:numId="20">
    <w:abstractNumId w:val="0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FC4"/>
    <w:rsid w:val="00004C3F"/>
    <w:rsid w:val="00027D9F"/>
    <w:rsid w:val="00032F41"/>
    <w:rsid w:val="00033DBF"/>
    <w:rsid w:val="00041738"/>
    <w:rsid w:val="000501ED"/>
    <w:rsid w:val="000A6D8F"/>
    <w:rsid w:val="000C644A"/>
    <w:rsid w:val="000D181F"/>
    <w:rsid w:val="000F0D85"/>
    <w:rsid w:val="000F4E8B"/>
    <w:rsid w:val="000F6434"/>
    <w:rsid w:val="00101ED3"/>
    <w:rsid w:val="001029EB"/>
    <w:rsid w:val="00110038"/>
    <w:rsid w:val="00130460"/>
    <w:rsid w:val="00133334"/>
    <w:rsid w:val="0013524A"/>
    <w:rsid w:val="001505CE"/>
    <w:rsid w:val="001A6394"/>
    <w:rsid w:val="001C0487"/>
    <w:rsid w:val="001D0ABA"/>
    <w:rsid w:val="00234D6F"/>
    <w:rsid w:val="00251476"/>
    <w:rsid w:val="002F71D0"/>
    <w:rsid w:val="00306A93"/>
    <w:rsid w:val="003332E8"/>
    <w:rsid w:val="00337C9F"/>
    <w:rsid w:val="00350484"/>
    <w:rsid w:val="00351ADC"/>
    <w:rsid w:val="0035218E"/>
    <w:rsid w:val="0035573A"/>
    <w:rsid w:val="003572CF"/>
    <w:rsid w:val="003649EE"/>
    <w:rsid w:val="003A17FC"/>
    <w:rsid w:val="003A6AD8"/>
    <w:rsid w:val="003F2115"/>
    <w:rsid w:val="00401CF8"/>
    <w:rsid w:val="00415C3B"/>
    <w:rsid w:val="00433DDD"/>
    <w:rsid w:val="004455F0"/>
    <w:rsid w:val="0048145C"/>
    <w:rsid w:val="004D1584"/>
    <w:rsid w:val="004D556E"/>
    <w:rsid w:val="004F7FDE"/>
    <w:rsid w:val="00527E22"/>
    <w:rsid w:val="00533158"/>
    <w:rsid w:val="005407D7"/>
    <w:rsid w:val="0055189D"/>
    <w:rsid w:val="00562046"/>
    <w:rsid w:val="005739DB"/>
    <w:rsid w:val="00596013"/>
    <w:rsid w:val="005F1D60"/>
    <w:rsid w:val="005F64A2"/>
    <w:rsid w:val="005F720A"/>
    <w:rsid w:val="00622340"/>
    <w:rsid w:val="00633E04"/>
    <w:rsid w:val="00637956"/>
    <w:rsid w:val="006609C7"/>
    <w:rsid w:val="00687A06"/>
    <w:rsid w:val="006911D9"/>
    <w:rsid w:val="006974E7"/>
    <w:rsid w:val="006A74C4"/>
    <w:rsid w:val="006D4180"/>
    <w:rsid w:val="006D50B2"/>
    <w:rsid w:val="006E3787"/>
    <w:rsid w:val="007109DF"/>
    <w:rsid w:val="00720D33"/>
    <w:rsid w:val="0072278D"/>
    <w:rsid w:val="00736512"/>
    <w:rsid w:val="007375B9"/>
    <w:rsid w:val="00751361"/>
    <w:rsid w:val="00773BA7"/>
    <w:rsid w:val="00774A22"/>
    <w:rsid w:val="00785D4E"/>
    <w:rsid w:val="00787167"/>
    <w:rsid w:val="007A7B22"/>
    <w:rsid w:val="007C558C"/>
    <w:rsid w:val="007C5F80"/>
    <w:rsid w:val="007E0307"/>
    <w:rsid w:val="007E5230"/>
    <w:rsid w:val="007F0DA4"/>
    <w:rsid w:val="007F6489"/>
    <w:rsid w:val="007F6694"/>
    <w:rsid w:val="007F78CD"/>
    <w:rsid w:val="00802137"/>
    <w:rsid w:val="00807D31"/>
    <w:rsid w:val="008171CC"/>
    <w:rsid w:val="008352B6"/>
    <w:rsid w:val="00837253"/>
    <w:rsid w:val="00840F5E"/>
    <w:rsid w:val="00850936"/>
    <w:rsid w:val="00870F02"/>
    <w:rsid w:val="00875C85"/>
    <w:rsid w:val="0089648E"/>
    <w:rsid w:val="008973D2"/>
    <w:rsid w:val="008A10B1"/>
    <w:rsid w:val="008A2818"/>
    <w:rsid w:val="008A70A1"/>
    <w:rsid w:val="008B6096"/>
    <w:rsid w:val="008C12E5"/>
    <w:rsid w:val="008C32A0"/>
    <w:rsid w:val="008C5824"/>
    <w:rsid w:val="008C7E04"/>
    <w:rsid w:val="008D3259"/>
    <w:rsid w:val="008F023A"/>
    <w:rsid w:val="008F4E31"/>
    <w:rsid w:val="008F6237"/>
    <w:rsid w:val="009362DD"/>
    <w:rsid w:val="0096676B"/>
    <w:rsid w:val="00992FC4"/>
    <w:rsid w:val="009A3C98"/>
    <w:rsid w:val="009A66F4"/>
    <w:rsid w:val="009B4190"/>
    <w:rsid w:val="009C448F"/>
    <w:rsid w:val="009D4177"/>
    <w:rsid w:val="009F18D3"/>
    <w:rsid w:val="00A00AFD"/>
    <w:rsid w:val="00A233AA"/>
    <w:rsid w:val="00A24AFB"/>
    <w:rsid w:val="00A35C19"/>
    <w:rsid w:val="00A57917"/>
    <w:rsid w:val="00A619AE"/>
    <w:rsid w:val="00A70481"/>
    <w:rsid w:val="00A73252"/>
    <w:rsid w:val="00A76B86"/>
    <w:rsid w:val="00A77A7E"/>
    <w:rsid w:val="00A80CB4"/>
    <w:rsid w:val="00A836F6"/>
    <w:rsid w:val="00AB763E"/>
    <w:rsid w:val="00AC2E4F"/>
    <w:rsid w:val="00AC6547"/>
    <w:rsid w:val="00AF5F7F"/>
    <w:rsid w:val="00B17BC7"/>
    <w:rsid w:val="00B20E8F"/>
    <w:rsid w:val="00B30301"/>
    <w:rsid w:val="00B52D79"/>
    <w:rsid w:val="00B749ED"/>
    <w:rsid w:val="00B753F3"/>
    <w:rsid w:val="00B874C0"/>
    <w:rsid w:val="00B919FD"/>
    <w:rsid w:val="00BA1C67"/>
    <w:rsid w:val="00BA2027"/>
    <w:rsid w:val="00BB44DB"/>
    <w:rsid w:val="00BC629D"/>
    <w:rsid w:val="00BE536A"/>
    <w:rsid w:val="00BF1382"/>
    <w:rsid w:val="00C0020F"/>
    <w:rsid w:val="00C00841"/>
    <w:rsid w:val="00C24B25"/>
    <w:rsid w:val="00C36C57"/>
    <w:rsid w:val="00C65937"/>
    <w:rsid w:val="00C75AE8"/>
    <w:rsid w:val="00C8125D"/>
    <w:rsid w:val="00C8207B"/>
    <w:rsid w:val="00CA25D4"/>
    <w:rsid w:val="00CA39CB"/>
    <w:rsid w:val="00CC6933"/>
    <w:rsid w:val="00CE178A"/>
    <w:rsid w:val="00D04F7A"/>
    <w:rsid w:val="00D2437F"/>
    <w:rsid w:val="00D279E4"/>
    <w:rsid w:val="00D574FE"/>
    <w:rsid w:val="00D67BD7"/>
    <w:rsid w:val="00D70B85"/>
    <w:rsid w:val="00D91CAA"/>
    <w:rsid w:val="00DB27BC"/>
    <w:rsid w:val="00DB4036"/>
    <w:rsid w:val="00DD5230"/>
    <w:rsid w:val="00DE4BF6"/>
    <w:rsid w:val="00DF6241"/>
    <w:rsid w:val="00E05A50"/>
    <w:rsid w:val="00E06E2D"/>
    <w:rsid w:val="00E16718"/>
    <w:rsid w:val="00E17544"/>
    <w:rsid w:val="00E17C33"/>
    <w:rsid w:val="00E3457F"/>
    <w:rsid w:val="00E36163"/>
    <w:rsid w:val="00E44029"/>
    <w:rsid w:val="00E5307A"/>
    <w:rsid w:val="00E61BB7"/>
    <w:rsid w:val="00E7666A"/>
    <w:rsid w:val="00E805CC"/>
    <w:rsid w:val="00E82CB1"/>
    <w:rsid w:val="00EA0D31"/>
    <w:rsid w:val="00EB1391"/>
    <w:rsid w:val="00EB571F"/>
    <w:rsid w:val="00ED0AF1"/>
    <w:rsid w:val="00ED1656"/>
    <w:rsid w:val="00F06216"/>
    <w:rsid w:val="00F116D6"/>
    <w:rsid w:val="00F2564F"/>
    <w:rsid w:val="00F2565D"/>
    <w:rsid w:val="00F311B6"/>
    <w:rsid w:val="00F33FB9"/>
    <w:rsid w:val="00F52AE6"/>
    <w:rsid w:val="00F6173D"/>
    <w:rsid w:val="00F63902"/>
    <w:rsid w:val="00F72A2F"/>
    <w:rsid w:val="00F74224"/>
    <w:rsid w:val="00FC1FA8"/>
    <w:rsid w:val="00FD1B71"/>
    <w:rsid w:val="00FD41B6"/>
    <w:rsid w:val="00FE5012"/>
    <w:rsid w:val="00FF4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16202"/>
  <w15:docId w15:val="{4826CE5F-6E7F-453E-9432-8DB8490F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B8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70B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70B85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7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382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BF13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38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82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6974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81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E76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6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6A"/>
    <w:rPr>
      <w:rFonts w:eastAsiaTheme="minorEastAsia"/>
      <w:b/>
      <w:bCs/>
      <w:sz w:val="20"/>
      <w:szCs w:val="20"/>
    </w:rPr>
  </w:style>
  <w:style w:type="character" w:styleId="Hyperlink">
    <w:name w:val="Hyperlink"/>
    <w:uiPriority w:val="99"/>
    <w:rsid w:val="00E17C33"/>
    <w:rPr>
      <w:color w:val="000080"/>
      <w:u w:val="single"/>
    </w:rPr>
  </w:style>
  <w:style w:type="paragraph" w:customStyle="1" w:styleId="Blockquote">
    <w:name w:val="Blockquote"/>
    <w:basedOn w:val="Normal"/>
    <w:rsid w:val="003649EE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oSpacing">
    <w:name w:val="No Spacing"/>
    <w:link w:val="NoSpacingChar"/>
    <w:qFormat/>
    <w:rsid w:val="0089648E"/>
    <w:pPr>
      <w:spacing w:after="0" w:line="240" w:lineRule="auto"/>
    </w:pPr>
  </w:style>
  <w:style w:type="character" w:customStyle="1" w:styleId="NoSpacingChar">
    <w:name w:val="No Spacing Char"/>
    <w:link w:val="NoSpacing"/>
    <w:rsid w:val="0089648E"/>
  </w:style>
  <w:style w:type="paragraph" w:styleId="HTMLPreformatted">
    <w:name w:val="HTML Preformatted"/>
    <w:basedOn w:val="Normal"/>
    <w:link w:val="HTMLPreformattedChar"/>
    <w:uiPriority w:val="99"/>
    <w:unhideWhenUsed/>
    <w:rsid w:val="008B6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6096"/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rsid w:val="00130460"/>
  </w:style>
  <w:style w:type="character" w:customStyle="1" w:styleId="WW8Num1z0">
    <w:name w:val="WW8Num1z0"/>
    <w:rsid w:val="0033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peaid/prag/document.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c.europa.eu/europeaid/prag/document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573E-5D75-4FD6-80CF-6AD535DB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Adresa: Bulevardi ‘Gjergj Fishta’, Pallati Shallvaret A/12, Tiranë                                                                   Tel: +355 (04) 2 273 778  Email: info@akt.gov.al  Ëeb: ëëë.akt.gov.al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HP</cp:lastModifiedBy>
  <cp:revision>8</cp:revision>
  <dcterms:created xsi:type="dcterms:W3CDTF">2020-05-12T07:44:00Z</dcterms:created>
  <dcterms:modified xsi:type="dcterms:W3CDTF">2021-09-03T20:08:00Z</dcterms:modified>
</cp:coreProperties>
</file>