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D8" w:rsidRDefault="00E15FF9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  <w:r>
        <w:rPr>
          <w:rFonts w:ascii="Verdana" w:hAnsi="Verdana"/>
          <w:b/>
          <w:noProof/>
          <w:sz w:val="4"/>
          <w:szCs w:val="4"/>
          <w:lang w:val="sq-AL" w:eastAsia="sq-AL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2102485</wp:posOffset>
            </wp:positionH>
            <wp:positionV relativeFrom="paragraph">
              <wp:posOffset>-12065</wp:posOffset>
            </wp:positionV>
            <wp:extent cx="1678305" cy="1221105"/>
            <wp:effectExtent l="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1221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both"/>
        <w:rPr>
          <w:rFonts w:ascii="Verdana" w:hAnsi="Verdana"/>
          <w:b/>
          <w:sz w:val="4"/>
          <w:szCs w:val="4"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A91ED8">
      <w:pPr>
        <w:spacing w:line="276" w:lineRule="auto"/>
        <w:jc w:val="center"/>
        <w:rPr>
          <w:rFonts w:ascii="Verdana" w:hAnsi="Verdana"/>
          <w:b/>
          <w:lang w:val="sq-AL"/>
        </w:rPr>
      </w:pPr>
    </w:p>
    <w:p w:rsidR="00A91ED8" w:rsidRDefault="00E15FF9">
      <w:pPr>
        <w:spacing w:line="276" w:lineRule="auto"/>
        <w:ind w:left="-360" w:firstLine="360"/>
        <w:jc w:val="center"/>
        <w:rPr>
          <w:rFonts w:ascii="Verdana" w:hAnsi="Verdana"/>
          <w:b/>
          <w:sz w:val="20"/>
          <w:szCs w:val="20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E7B7054">
                <wp:simplePos x="0" y="0"/>
                <wp:positionH relativeFrom="margin">
                  <wp:posOffset>34925</wp:posOffset>
                </wp:positionH>
                <wp:positionV relativeFrom="paragraph">
                  <wp:posOffset>183515</wp:posOffset>
                </wp:positionV>
                <wp:extent cx="2403475" cy="16510"/>
                <wp:effectExtent l="0" t="0" r="12700" b="19050"/>
                <wp:wrapNone/>
                <wp:docPr id="3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3000" cy="43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0CE7BE9" id="Straight Connector 8" o:spid="_x0000_s1026" style="position:absolute;flip:x;z-index:4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" from="2.75pt,14.45pt" to="192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3Lh4wEAAAoEAAAOAAAAZHJzL2Uyb0RvYy54bWysU01vEzEQvSPxHyzfyW6TqJRVNhVNKRwQ&#10;RBR+gOO1s5ZsjzV2s8m/Z+xNl7acirhY9ny8mfdmvLo+OssOCqMB3/KLWc2Z8hI64/ct//Xz7t0V&#10;ZzEJ3wkLXrX8pCK/Xr99sxpCo+bQg+0UMgLxsRlCy/uUQlNVUfbKiTiDoDw5NaATiZ64rzoUA6E7&#10;W83r+rIaALuAIFWMZL0dnXxd8LVWMn3XOqrEbMupt1ROLOcun9V6JZo9itAbeW5D/EMXThhPRSeo&#10;W5EEe0DzF5QzEiGCTjMJrgKtjVSFA7G5qF+wue9FUIULiRPDJFP8f7Dy22GLzHQtX3DmhaMR3ScU&#10;Zt8ntgHvSUBAdpV1GkJsKHzjt3h+xbDFTPqo0TFtTfhCK1BkIGLsWFQ+TSqrY2KSjPNlvahrGoYk&#10;33IxL0OoRpSMFjCmzwocy5eWW+OzBqIRh68xUWUKfQzJZuvZ0PIPi8u6REWwprsz1mZfxP1uY5Ed&#10;BI1/+fH9p5ubzIQQnoUhPPhutFtP7sx05FZu6WTVWOmH0qRVIVbg5Rl/XCjaeGL1uFZUxHpKyIGa&#10;+nll7jklZ6uyx6/Mn5JKffBpynfGAxYZnrDL1x10pzLbIgAtXFHq/DnyRj99F5n+fOH1bwAAAP//&#10;AwBQSwMEFAAGAAgAAAAhAJyrv27cAAAABwEAAA8AAABkcnMvZG93bnJldi54bWxMj8FOwzAQRO9I&#10;/IO1SNyok0KQG+JUFRKcqFBLuW9jN4mw11HstoGvZznR26xmNPO2Wk7eiZMdYx9IQz7LQFhqgump&#10;1bD7eLlTIGJCMugCWQ3fNsKyvr6qsDThTBt72qZWcAnFEjV0KQ2llLHprMc4C4Ml9g5h9Jj4HFtp&#10;RjxzuXdynmWP0mNPvNDhYJ8723xtj17DGt8MvrbOrz8Xu9X7IY8/aqO0vr2ZVk8gkp3Sfxj+8Bkd&#10;ambahyOZKJyGouCghrlagGD7Xj3wa3sWeQGyruQlf/0LAAD//wMAUEsBAi0AFAAGAAgAAAAhALaD&#10;OJL+AAAA4QEAABMAAAAAAAAAAAAAAAAAAAAAAFtDb250ZW50X1R5cGVzXS54bWxQSwECLQAUAAYA&#10;CAAAACEAOP0h/9YAAACUAQAACwAAAAAAAAAAAAAAAAAvAQAAX3JlbHMvLnJlbHNQSwECLQAUAAYA&#10;CAAAACEA1Wdy4eMBAAAKBAAADgAAAAAAAAAAAAAAAAAuAgAAZHJzL2Uyb0RvYy54bWxQSwECLQAU&#10;AAYACAAAACEAnKu/btwAAAAHAQAADwAAAAAAAAAAAAAAAAA9BAAAZHJzL2Rvd25yZXYueG1sUEsF&#10;BgAAAAAEAAQA8wAAAEYFAAAAAA==&#10;" strokecolor="#4a7ebb" strokeweight=".26mm">
                <w10:wrap anchorx="margin"/>
              </v:line>
            </w:pict>
          </mc:Fallback>
        </mc:AlternateContent>
      </w:r>
    </w:p>
    <w:p w:rsidR="00A91ED8" w:rsidRDefault="00683A77">
      <w:pPr>
        <w:spacing w:line="276" w:lineRule="auto"/>
        <w:jc w:val="center"/>
        <w:rPr>
          <w:rFonts w:ascii="Verdana" w:hAnsi="Verdana"/>
          <w:b/>
          <w:sz w:val="18"/>
          <w:szCs w:val="18"/>
          <w:lang w:val="sq-AL"/>
        </w:rPr>
      </w:pPr>
      <w:r>
        <w:rPr>
          <w:rFonts w:ascii="Verdana" w:hAnsi="Verdana"/>
          <w:b/>
          <w:noProof/>
          <w:sz w:val="20"/>
          <w:szCs w:val="20"/>
          <w:lang w:val="sq-AL" w:eastAsia="sq-AL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4AECD5BC">
                <wp:simplePos x="0" y="0"/>
                <wp:positionH relativeFrom="column">
                  <wp:posOffset>3419475</wp:posOffset>
                </wp:positionH>
                <wp:positionV relativeFrom="paragraph">
                  <wp:posOffset>14605</wp:posOffset>
                </wp:positionV>
                <wp:extent cx="2453005" cy="17145"/>
                <wp:effectExtent l="0" t="0" r="33655" b="31750"/>
                <wp:wrapNone/>
                <wp:docPr id="2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53005" cy="17145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95110B" id="Straight Connector 7" o:spid="_x0000_s1026" style="position:absolute;flip:y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269.25pt,1.15pt" to="462.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Rtv4wEAAAsEAAAOAAAAZHJzL2Uyb0RvYy54bWysU8GO0zAQvSPxD5bvNGm33ULUdMV2WS4I&#10;Kha4u47dWHI81tjbtH/P2MmGBU6LuFi2Z+bNvOfnzc25s+ykMBhwNZ/PSs6Uk9AYd6z592/3b95y&#10;FqJwjbDgVM0vKvCb7etXm95XagEt2EYhIxAXqt7XvI3RV0URZKs6EWbglaOgBuxEpCMeiwZFT+id&#10;LRZleV30gI1HkCoEur0bgnyb8bVWMn7ROqjIbM1ptphXzOshrcV2I6ojCt8aOY4h/mGKThhHTSeo&#10;OxEFe0TzF1RnJEIAHWcSugK0NlJlDsRmXv7B5qEVXmUuJE7wk0zh/8HKz6c9MtPUfMGZEx090UNE&#10;YY5tZDtwjgQEZOukU+9DRek7t8fxFPweE+mzxo5pa/wPskCWgYixc1b5MqmszpFJulwsV1dlueJM&#10;Umy+ni9XCb0YYBKcxxA/KuhY2tTcGpdEEJU4fQpxSH1KSdfWsb7m766uy5wVwJrm3libYgGPh51F&#10;dhL0/sv36w+3t2Oz39IQHl0zIFtHsySqA7m8ixerhk5flSaxMrMML0f8wVFkefLYk6+IkXVUkBI1&#10;zfPC2rEkVats5BfWT0W5P7g41XfGAWYZnrFL2wM0l/y4WQByXH6W8XckSz8/Z5l+/eHtTwAAAP//&#10;AwBQSwMEFAAGAAgAAAAhAEyKcbDcAAAABwEAAA8AAABkcnMvZG93bnJldi54bWxMj0FPwkAQhe8m&#10;/ofNmHiTLUVMKd0SYqIniQHxPnSHtqE723QXqP56x5MeJ9/Le98Uq9F16kJDaD0bmE4SUMSVty3X&#10;BvYfLw8ZqBCRLXaeycAXBViVtzcF5tZfeUuXXayVlHDI0UATY59rHaqGHIaJ74mFHf3gMMo51NoO&#10;eJVy1+k0SZ60w5ZlocGenhuqTruzM7DBN4uvdec2n4v9+v04Dd/ZNjPm/m5cL0FFGuNfGH71RR1K&#10;cTr4M9ugOgPzWTaXqIF0Bkr4In2UVw4CEtBlof/7lz8AAAD//wMAUEsBAi0AFAAGAAgAAAAhALaD&#10;OJL+AAAA4QEAABMAAAAAAAAAAAAAAAAAAAAAAFtDb250ZW50X1R5cGVzXS54bWxQSwECLQAUAAYA&#10;CAAAACEAOP0h/9YAAACUAQAACwAAAAAAAAAAAAAAAAAvAQAAX3JlbHMvLnJlbHNQSwECLQAUAAYA&#10;CAAAACEAM+0bb+MBAAALBAAADgAAAAAAAAAAAAAAAAAuAgAAZHJzL2Uyb0RvYy54bWxQSwECLQAU&#10;AAYACAAAACEATIpxsNwAAAAHAQAADwAAAAAAAAAAAAAAAAA9BAAAZHJzL2Rvd25yZXYueG1sUEsF&#10;BgAAAAAEAAQA8wAAAEYFAAAAAA==&#10;" strokecolor="#4a7ebb" strokeweight=".26mm"/>
            </w:pict>
          </mc:Fallback>
        </mc:AlternateContent>
      </w:r>
    </w:p>
    <w:p w:rsidR="00A91ED8" w:rsidRDefault="00E15FF9">
      <w:pPr>
        <w:spacing w:line="276" w:lineRule="auto"/>
        <w:jc w:val="center"/>
        <w:rPr>
          <w:b/>
          <w:lang w:val="sq-AL"/>
        </w:rPr>
      </w:pPr>
      <w:r>
        <w:rPr>
          <w:b/>
          <w:sz w:val="16"/>
          <w:szCs w:val="16"/>
          <w:lang w:val="sq-AL"/>
        </w:rPr>
        <w:t>R  E  P U  B  L  I  K  A    E   S  H  Q  I  P  Ë  R  I  S  Ë</w:t>
      </w:r>
      <w:r>
        <w:rPr>
          <w:rFonts w:ascii="Calibri" w:hAnsi="Calibri" w:cs="Calibri"/>
          <w:b/>
          <w:sz w:val="16"/>
          <w:szCs w:val="16"/>
          <w:lang w:val="sq-AL"/>
        </w:rPr>
        <w:br/>
      </w:r>
      <w:r>
        <w:rPr>
          <w:b/>
          <w:lang w:val="sq-AL"/>
        </w:rPr>
        <w:t xml:space="preserve">  KËSHILLI BASHKIAK</w:t>
      </w: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B73573" w:rsidRDefault="00B73573" w:rsidP="00B73573">
      <w:pPr>
        <w:pStyle w:val="NoSpacing"/>
        <w:jc w:val="center"/>
        <w:rPr>
          <w:b/>
          <w:lang w:val="pt-BR"/>
        </w:rPr>
      </w:pPr>
    </w:p>
    <w:p w:rsidR="00B73573" w:rsidRDefault="00B73573" w:rsidP="00B73573">
      <w:pPr>
        <w:pStyle w:val="NoSpacing"/>
        <w:jc w:val="center"/>
        <w:rPr>
          <w:b/>
          <w:lang w:val="pt-BR"/>
        </w:rPr>
      </w:pPr>
      <w:r>
        <w:rPr>
          <w:b/>
          <w:lang w:val="pt-BR"/>
        </w:rPr>
        <w:t xml:space="preserve">V E N D I M </w:t>
      </w:r>
    </w:p>
    <w:p w:rsidR="00B73573" w:rsidRDefault="00B73573" w:rsidP="00B73573">
      <w:pPr>
        <w:pStyle w:val="NoSpacing"/>
        <w:jc w:val="center"/>
        <w:rPr>
          <w:sz w:val="22"/>
          <w:szCs w:val="22"/>
        </w:rPr>
      </w:pPr>
    </w:p>
    <w:p w:rsidR="00B73573" w:rsidRDefault="00B73573" w:rsidP="00B73573">
      <w:pPr>
        <w:pStyle w:val="NoSpacing"/>
        <w:jc w:val="center"/>
        <w:rPr>
          <w:lang w:val="es-ES"/>
        </w:rPr>
      </w:pPr>
      <w:proofErr w:type="spellStart"/>
      <w:r>
        <w:rPr>
          <w:lang w:val="es-ES"/>
        </w:rPr>
        <w:t>Nr</w:t>
      </w:r>
      <w:proofErr w:type="spellEnd"/>
      <w:r>
        <w:rPr>
          <w:lang w:val="es-ES"/>
        </w:rPr>
        <w:t xml:space="preserve">. 80, </w:t>
      </w:r>
      <w:proofErr w:type="spellStart"/>
      <w:r>
        <w:rPr>
          <w:lang w:val="es-ES"/>
        </w:rPr>
        <w:t>datë</w:t>
      </w:r>
      <w:proofErr w:type="spellEnd"/>
      <w:r>
        <w:rPr>
          <w:lang w:val="es-ES"/>
        </w:rPr>
        <w:t xml:space="preserve"> 02.07.2021</w:t>
      </w:r>
    </w:p>
    <w:p w:rsidR="00BC584C" w:rsidRDefault="00BC584C" w:rsidP="00B73573">
      <w:pPr>
        <w:pStyle w:val="NoSpacing"/>
        <w:jc w:val="center"/>
        <w:rPr>
          <w:b/>
          <w:lang w:val="sq-AL"/>
        </w:rPr>
      </w:pPr>
    </w:p>
    <w:p w:rsidR="00B73573" w:rsidRDefault="00B73573" w:rsidP="00B73573">
      <w:pPr>
        <w:jc w:val="center"/>
        <w:rPr>
          <w:b/>
          <w:lang w:val="sq-AL"/>
        </w:rPr>
      </w:pPr>
      <w:r>
        <w:rPr>
          <w:b/>
        </w:rPr>
        <w:t xml:space="preserve">“PËR MIRATIMIN E PROJEKTIT </w:t>
      </w:r>
      <w:r>
        <w:rPr>
          <w:b/>
          <w:lang w:val="sq-AL"/>
        </w:rPr>
        <w:t>“</w:t>
      </w:r>
      <w:r>
        <w:rPr>
          <w:b/>
          <w:lang w:val="en-GB"/>
        </w:rPr>
        <w:t>SHKOLLA VERORE</w:t>
      </w:r>
      <w:r>
        <w:rPr>
          <w:b/>
          <w:lang w:val="sq-AL"/>
        </w:rPr>
        <w:t>”</w:t>
      </w:r>
    </w:p>
    <w:p w:rsidR="00B73573" w:rsidRDefault="00B73573" w:rsidP="00B73573">
      <w:pPr>
        <w:jc w:val="center"/>
        <w:rPr>
          <w:rFonts w:ascii="Calibri" w:hAnsi="Calibri" w:cs="Tahoma"/>
          <w:sz w:val="22"/>
          <w:szCs w:val="22"/>
          <w:lang w:val="en-US"/>
        </w:rPr>
      </w:pPr>
    </w:p>
    <w:p w:rsidR="00B73573" w:rsidRDefault="00B73573" w:rsidP="00B73573">
      <w:pPr>
        <w:pStyle w:val="NoSpacing"/>
        <w:jc w:val="both"/>
      </w:pPr>
      <w:r>
        <w:rPr>
          <w:lang w:val="sq-AL"/>
        </w:rPr>
        <w:t>Në mbështetje të</w:t>
      </w:r>
      <w:bookmarkStart w:id="0" w:name="__DdeLink__9547_122879992"/>
      <w:r>
        <w:rPr>
          <w:lang w:val="sq-AL"/>
        </w:rPr>
        <w:t xml:space="preserve"> nenit </w:t>
      </w:r>
      <w:bookmarkEnd w:id="0"/>
      <w:r>
        <w:rPr>
          <w:color w:val="000000"/>
          <w:lang w:val="sq-AL"/>
        </w:rPr>
        <w:t>nenit 8, nenit 9, pika 1, nënpika 1.1, shkronja “b”, nenit 23, pika 12, nenit 24, nenit 54, shkronja “e”, nenit 55, pikat 4 dhe 6 të ligjit nr. 139/2015 “Për vetëqeverisjen vendore”, të ndryshuar, ligjit nr. 69/2012, “Për sistemin arsimor parauniversitar në Republikën e Shqipërisë”,</w:t>
      </w:r>
      <w:r>
        <w:rPr>
          <w:color w:val="FF0000"/>
          <w:lang w:val="sq-AL"/>
        </w:rPr>
        <w:t xml:space="preserve"> </w:t>
      </w:r>
      <w:r>
        <w:rPr>
          <w:color w:val="000000"/>
          <w:lang w:val="sq-AL"/>
        </w:rPr>
        <w:t>i ndryshuar, ligjit n</w:t>
      </w:r>
      <w:r>
        <w:rPr>
          <w:color w:val="000000"/>
          <w:spacing w:val="-6"/>
          <w:lang w:val="en-GB" w:eastAsia="en-GB"/>
        </w:rPr>
        <w:t>r. 18/2017</w:t>
      </w:r>
      <w:r>
        <w:rPr>
          <w:b/>
          <w:bCs/>
          <w:color w:val="000000"/>
          <w:spacing w:val="-6"/>
          <w:lang w:val="en-GB" w:eastAsia="en-GB"/>
        </w:rPr>
        <w:t xml:space="preserve"> </w:t>
      </w:r>
      <w:r>
        <w:rPr>
          <w:color w:val="000000"/>
          <w:spacing w:val="-6"/>
          <w:lang w:val="en-GB" w:eastAsia="en-GB"/>
        </w:rPr>
        <w:t>“</w:t>
      </w:r>
      <w:proofErr w:type="spellStart"/>
      <w:r>
        <w:rPr>
          <w:color w:val="000000"/>
          <w:spacing w:val="-6"/>
          <w:lang w:val="en-GB" w:eastAsia="en-GB"/>
        </w:rPr>
        <w:t>P</w:t>
      </w:r>
      <w:r>
        <w:rPr>
          <w:color w:val="000000"/>
          <w:spacing w:val="-5"/>
          <w:lang w:val="en-GB" w:eastAsia="en-GB"/>
        </w:rPr>
        <w:t>ër</w:t>
      </w:r>
      <w:proofErr w:type="spellEnd"/>
      <w:r>
        <w:rPr>
          <w:color w:val="000000"/>
          <w:spacing w:val="-5"/>
          <w:lang w:val="en-GB" w:eastAsia="en-GB"/>
        </w:rPr>
        <w:t xml:space="preserve"> </w:t>
      </w:r>
      <w:proofErr w:type="spellStart"/>
      <w:r>
        <w:rPr>
          <w:color w:val="000000"/>
          <w:spacing w:val="-5"/>
          <w:lang w:val="en-GB" w:eastAsia="en-GB"/>
        </w:rPr>
        <w:t>të</w:t>
      </w:r>
      <w:proofErr w:type="spellEnd"/>
      <w:r>
        <w:rPr>
          <w:color w:val="000000"/>
          <w:spacing w:val="-5"/>
          <w:lang w:val="en-GB" w:eastAsia="en-GB"/>
        </w:rPr>
        <w:t xml:space="preserve"> </w:t>
      </w:r>
      <w:proofErr w:type="spellStart"/>
      <w:r>
        <w:rPr>
          <w:color w:val="000000"/>
          <w:spacing w:val="-5"/>
          <w:lang w:val="en-GB" w:eastAsia="en-GB"/>
        </w:rPr>
        <w:t>drejtat</w:t>
      </w:r>
      <w:proofErr w:type="spellEnd"/>
      <w:r>
        <w:rPr>
          <w:color w:val="000000"/>
          <w:spacing w:val="-5"/>
          <w:lang w:val="en-GB" w:eastAsia="en-GB"/>
        </w:rPr>
        <w:t xml:space="preserve"> </w:t>
      </w:r>
      <w:proofErr w:type="spellStart"/>
      <w:r>
        <w:rPr>
          <w:color w:val="000000"/>
          <w:spacing w:val="-5"/>
          <w:lang w:val="en-GB" w:eastAsia="en-GB"/>
        </w:rPr>
        <w:t>dhe</w:t>
      </w:r>
      <w:proofErr w:type="spellEnd"/>
      <w:r>
        <w:rPr>
          <w:color w:val="000000"/>
          <w:spacing w:val="-5"/>
          <w:lang w:val="en-GB" w:eastAsia="en-GB"/>
        </w:rPr>
        <w:t xml:space="preserve"> </w:t>
      </w:r>
      <w:proofErr w:type="spellStart"/>
      <w:r>
        <w:rPr>
          <w:color w:val="000000"/>
          <w:spacing w:val="-5"/>
          <w:lang w:val="en-GB" w:eastAsia="en-GB"/>
        </w:rPr>
        <w:t>mbrojtjen</w:t>
      </w:r>
      <w:proofErr w:type="spellEnd"/>
      <w:r>
        <w:rPr>
          <w:color w:val="000000"/>
          <w:spacing w:val="-5"/>
          <w:lang w:val="en-GB" w:eastAsia="en-GB"/>
        </w:rPr>
        <w:t xml:space="preserve"> </w:t>
      </w:r>
      <w:r>
        <w:rPr>
          <w:color w:val="000000"/>
          <w:lang w:val="en-GB" w:eastAsia="en-GB"/>
        </w:rPr>
        <w:t xml:space="preserve">e </w:t>
      </w:r>
      <w:proofErr w:type="spellStart"/>
      <w:r>
        <w:rPr>
          <w:color w:val="000000"/>
          <w:lang w:val="en-GB" w:eastAsia="en-GB"/>
        </w:rPr>
        <w:t>fëmijës</w:t>
      </w:r>
      <w:proofErr w:type="spellEnd"/>
      <w:r>
        <w:rPr>
          <w:color w:val="000000"/>
          <w:lang w:val="en-GB" w:eastAsia="en-GB"/>
        </w:rPr>
        <w:t xml:space="preserve">”, </w:t>
      </w:r>
      <w:r>
        <w:rPr>
          <w:color w:val="000000"/>
          <w:lang w:val="sq-AL"/>
        </w:rPr>
        <w:t>vendimi nr.632, datë 04.10.2004 të Këshillit të Ministrave “Për miratimin e dokumentit për politikat e decentralizimit në sektorin e arsimit parauniversitar”; vendimit nr. 866, datë 24.12.2019 të Këshillit të Ministrave “Për miratimin e strategjisë kombëtare të mbrojtjes sociale, 2020-2023, dhe të planit të veprimit në zbatim të saj</w:t>
      </w:r>
      <w:r>
        <w:t>”,</w:t>
      </w:r>
      <w:r>
        <w:rPr>
          <w:color w:val="2E75B6"/>
        </w:rPr>
        <w:t xml:space="preserve">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vijim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2E75B6"/>
        </w:rPr>
        <w:t xml:space="preserve"> </w:t>
      </w:r>
      <w:r w:rsidR="00475939">
        <w:rPr>
          <w:color w:val="000000"/>
        </w:rPr>
        <w:t xml:space="preserve">memos me </w:t>
      </w:r>
      <w:proofErr w:type="spellStart"/>
      <w:r w:rsidR="00475939">
        <w:rPr>
          <w:color w:val="000000"/>
        </w:rPr>
        <w:t>nr.prot</w:t>
      </w:r>
      <w:proofErr w:type="spellEnd"/>
      <w:r w:rsidR="00475939">
        <w:rPr>
          <w:color w:val="000000"/>
        </w:rPr>
        <w:t xml:space="preserve"> 25604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datë</w:t>
      </w:r>
      <w:proofErr w:type="spellEnd"/>
      <w:r>
        <w:rPr>
          <w:color w:val="000000"/>
        </w:rPr>
        <w:t xml:space="preserve"> 25.06.2021</w:t>
      </w:r>
      <w:r w:rsidR="00475939"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Dre</w:t>
      </w:r>
      <w:r w:rsidR="00475939">
        <w:rPr>
          <w:color w:val="000000"/>
        </w:rPr>
        <w:t>j</w:t>
      </w:r>
      <w:r>
        <w:rPr>
          <w:color w:val="000000"/>
        </w:rPr>
        <w:t>torisë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Përgjithshme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të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Shërbimeve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Sociale</w:t>
      </w:r>
      <w:proofErr w:type="spellEnd"/>
      <w:r>
        <w:rPr>
          <w:color w:val="000000"/>
        </w:rPr>
        <w:t>,</w:t>
      </w:r>
      <w:r>
        <w:t xml:space="preserve"> </w:t>
      </w:r>
      <w:r>
        <w:rPr>
          <w:lang w:val="sq-AL"/>
        </w:rPr>
        <w:t>me propozim të Kryetarit të Bashkisë, Këshilli Bashkiak,</w:t>
      </w:r>
    </w:p>
    <w:p w:rsidR="00B73573" w:rsidRDefault="00B73573" w:rsidP="00B73573">
      <w:pPr>
        <w:pStyle w:val="NoSpacing"/>
        <w:jc w:val="both"/>
        <w:rPr>
          <w:lang w:val="sq-AL"/>
        </w:rPr>
      </w:pPr>
      <w:bookmarkStart w:id="1" w:name="_GoBack"/>
      <w:bookmarkEnd w:id="1"/>
    </w:p>
    <w:p w:rsidR="00B73573" w:rsidRDefault="00B73573" w:rsidP="00B73573">
      <w:pPr>
        <w:pStyle w:val="NoSpacing"/>
        <w:jc w:val="center"/>
        <w:rPr>
          <w:b/>
          <w:szCs w:val="22"/>
          <w:lang w:val="sq-AL"/>
        </w:rPr>
      </w:pPr>
      <w:r>
        <w:rPr>
          <w:b/>
          <w:lang w:val="sq-AL"/>
        </w:rPr>
        <w:t xml:space="preserve">V E N D O S I: </w:t>
      </w:r>
    </w:p>
    <w:p w:rsidR="00B73573" w:rsidRDefault="00B73573" w:rsidP="00B73573">
      <w:pPr>
        <w:pStyle w:val="NoSpacing"/>
        <w:jc w:val="both"/>
        <w:rPr>
          <w:b/>
          <w:lang w:val="sq-AL"/>
        </w:rPr>
      </w:pPr>
    </w:p>
    <w:p w:rsidR="00B73573" w:rsidRDefault="00B73573" w:rsidP="00B73573">
      <w:pPr>
        <w:pStyle w:val="NoSpacing"/>
        <w:jc w:val="both"/>
        <w:rPr>
          <w:rFonts w:ascii="Calibri" w:hAnsi="Calibri" w:cs="Tahoma"/>
          <w:sz w:val="22"/>
          <w:szCs w:val="22"/>
        </w:rPr>
      </w:pPr>
      <w:r>
        <w:rPr>
          <w:b/>
          <w:bCs/>
          <w:lang w:val="sq-AL"/>
        </w:rPr>
        <w:t xml:space="preserve">1. </w:t>
      </w:r>
      <w:r>
        <w:rPr>
          <w:lang w:val="sq-AL"/>
        </w:rPr>
        <w:t>Miratimin e projektit</w:t>
      </w:r>
      <w:r>
        <w:rPr>
          <w:b/>
          <w:lang w:val="sq-AL"/>
        </w:rPr>
        <w:t xml:space="preserve"> </w:t>
      </w:r>
      <w:r>
        <w:rPr>
          <w:lang w:val="sq-AL"/>
        </w:rPr>
        <w:t>“</w:t>
      </w:r>
      <w:proofErr w:type="spellStart"/>
      <w:r>
        <w:rPr>
          <w:lang w:val="en-GB"/>
        </w:rPr>
        <w:t>Shkolla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verore</w:t>
      </w:r>
      <w:proofErr w:type="spellEnd"/>
      <w:r>
        <w:rPr>
          <w:lang w:val="sq-AL"/>
        </w:rPr>
        <w:t>”,</w:t>
      </w:r>
      <w:r>
        <w:rPr>
          <w:b/>
          <w:lang w:val="sq-AL"/>
        </w:rPr>
        <w:t xml:space="preserve"> </w:t>
      </w:r>
      <w:r>
        <w:rPr>
          <w:lang w:val="sq-AL"/>
        </w:rPr>
        <w:t>sipas udhëzuesit operacional bashkëlidhur dhe pjesë përbërëse të këtij vendimi</w:t>
      </w:r>
      <w:r>
        <w:rPr>
          <w:bCs/>
          <w:lang w:val="sq-AL"/>
        </w:rPr>
        <w:t>.</w:t>
      </w:r>
    </w:p>
    <w:p w:rsidR="00B73573" w:rsidRDefault="00B73573" w:rsidP="00B73573">
      <w:pPr>
        <w:pStyle w:val="NoSpacing"/>
        <w:jc w:val="both"/>
      </w:pPr>
      <w:r>
        <w:rPr>
          <w:b/>
          <w:bCs/>
          <w:lang w:val="sq-AL"/>
        </w:rPr>
        <w:t xml:space="preserve">2. </w:t>
      </w:r>
      <w:bookmarkStart w:id="2" w:name="__DdeLink__10394_122879992"/>
      <w:proofErr w:type="spellStart"/>
      <w:r>
        <w:t>Përdorimi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mjediseve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infrastrukturës</w:t>
      </w:r>
      <w:proofErr w:type="spellEnd"/>
      <w:r>
        <w:t xml:space="preserve"> </w:t>
      </w:r>
      <w:r>
        <w:rPr>
          <w:lang w:val="sq-AL"/>
        </w:rPr>
        <w:t>të shkollave 9-vjeçare dhe të mesme publike</w:t>
      </w:r>
      <w:r>
        <w:t xml:space="preserve">,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parashikimeve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udhezuesit</w:t>
      </w:r>
      <w:proofErr w:type="spellEnd"/>
      <w:r>
        <w:t xml:space="preserve"> </w:t>
      </w:r>
      <w:proofErr w:type="spellStart"/>
      <w:r>
        <w:t>operacional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1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këtij</w:t>
      </w:r>
      <w:proofErr w:type="spellEnd"/>
      <w:r>
        <w:t xml:space="preserve"> </w:t>
      </w:r>
      <w:proofErr w:type="spellStart"/>
      <w:r>
        <w:t>vendimi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bëhet</w:t>
      </w:r>
      <w:proofErr w:type="spellEnd"/>
      <w:r>
        <w:t xml:space="preserve"> </w:t>
      </w:r>
      <w:proofErr w:type="spellStart"/>
      <w:r>
        <w:t>përkundrejt</w:t>
      </w:r>
      <w:proofErr w:type="spellEnd"/>
      <w:r>
        <w:t xml:space="preserve">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>
        <w:t xml:space="preserve"> </w:t>
      </w:r>
      <w:proofErr w:type="spellStart"/>
      <w:r>
        <w:t>përcaktuar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vendimin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. 158, </w:t>
      </w:r>
      <w:proofErr w:type="spellStart"/>
      <w:r>
        <w:t>datë</w:t>
      </w:r>
      <w:proofErr w:type="spellEnd"/>
      <w:r>
        <w:t xml:space="preserve"> 26.12.2019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Këshillit</w:t>
      </w:r>
      <w:proofErr w:type="spellEnd"/>
      <w:r>
        <w:t xml:space="preserve"> </w:t>
      </w:r>
      <w:proofErr w:type="spellStart"/>
      <w:r>
        <w:t>Bashkiak</w:t>
      </w:r>
      <w:proofErr w:type="spellEnd"/>
      <w:r>
        <w:t xml:space="preserve"> “</w:t>
      </w:r>
      <w:proofErr w:type="spellStart"/>
      <w:r>
        <w:t>Miratimin</w:t>
      </w:r>
      <w:proofErr w:type="spellEnd"/>
      <w:r>
        <w:t xml:space="preserve"> e </w:t>
      </w:r>
      <w:proofErr w:type="spellStart"/>
      <w:r>
        <w:t>sistemit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taksave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qytetin</w:t>
      </w:r>
      <w:proofErr w:type="spellEnd"/>
      <w:r>
        <w:t xml:space="preserve"> e </w:t>
      </w:r>
      <w:proofErr w:type="spellStart"/>
      <w:r>
        <w:t>Tiranës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B73573" w:rsidRDefault="00B73573" w:rsidP="00B73573">
      <w:pPr>
        <w:pStyle w:val="NoSpacing"/>
        <w:jc w:val="both"/>
      </w:pPr>
      <w:r>
        <w:rPr>
          <w:b/>
          <w:bCs/>
        </w:rPr>
        <w:t>3.</w:t>
      </w:r>
      <w:r>
        <w:t xml:space="preserve"> </w:t>
      </w:r>
      <w:proofErr w:type="spellStart"/>
      <w:r>
        <w:t>Struktura</w:t>
      </w:r>
      <w:proofErr w:type="spellEnd"/>
      <w:r>
        <w:t xml:space="preserve"> e </w:t>
      </w:r>
      <w:proofErr w:type="spellStart"/>
      <w:r>
        <w:t>ngarkuar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mbledhjen</w:t>
      </w:r>
      <w:proofErr w:type="spellEnd"/>
      <w:r>
        <w:t xml:space="preserve"> e </w:t>
      </w:r>
      <w:proofErr w:type="spellStart"/>
      <w:r>
        <w:t>tarifave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</w:t>
      </w:r>
      <w:proofErr w:type="spellStart"/>
      <w:r>
        <w:t>Drejtoria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e </w:t>
      </w:r>
      <w:proofErr w:type="spellStart"/>
      <w:r>
        <w:t>Objekteve</w:t>
      </w:r>
      <w:proofErr w:type="spellEnd"/>
      <w:r>
        <w:t xml:space="preserve"> </w:t>
      </w:r>
      <w:proofErr w:type="spellStart"/>
      <w:r>
        <w:t>Publike</w:t>
      </w:r>
      <w:proofErr w:type="spellEnd"/>
      <w:r>
        <w:t xml:space="preserve">, e </w:t>
      </w:r>
      <w:proofErr w:type="spellStart"/>
      <w:r>
        <w:t>cila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akt</w:t>
      </w:r>
      <w:proofErr w:type="spellEnd"/>
      <w:r>
        <w:t xml:space="preserve"> </w:t>
      </w:r>
      <w:proofErr w:type="spellStart"/>
      <w:r>
        <w:t>rakordimeve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fund </w:t>
      </w:r>
      <w:proofErr w:type="spellStart"/>
      <w:r>
        <w:t>të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>
        <w:t>muaji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</w:t>
      </w:r>
      <w:r w:rsidR="00475939">
        <w:t>nfirmuara</w:t>
      </w:r>
      <w:proofErr w:type="spellEnd"/>
      <w:r w:rsidR="00475939">
        <w:t xml:space="preserve"> </w:t>
      </w:r>
      <w:proofErr w:type="spellStart"/>
      <w:r w:rsidR="00475939">
        <w:t>nga</w:t>
      </w:r>
      <w:proofErr w:type="spellEnd"/>
      <w:r w:rsidR="00475939">
        <w:t xml:space="preserve"> </w:t>
      </w:r>
      <w:proofErr w:type="spellStart"/>
      <w:r w:rsidR="00475939">
        <w:t>dega</w:t>
      </w:r>
      <w:proofErr w:type="spellEnd"/>
      <w:r w:rsidR="00475939">
        <w:t xml:space="preserve"> e </w:t>
      </w:r>
      <w:proofErr w:type="spellStart"/>
      <w:r w:rsidR="00475939">
        <w:t>thesarit</w:t>
      </w:r>
      <w:proofErr w:type="spellEnd"/>
      <w:r w:rsidR="00475939">
        <w:t xml:space="preserve">, </w:t>
      </w:r>
      <w:proofErr w:type="spellStart"/>
      <w:r>
        <w:t>kalon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ardhurat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Bashkinë</w:t>
      </w:r>
      <w:proofErr w:type="spellEnd"/>
      <w:r>
        <w:t xml:space="preserve"> e </w:t>
      </w:r>
      <w:proofErr w:type="spellStart"/>
      <w:r>
        <w:t>Tiranës</w:t>
      </w:r>
      <w:proofErr w:type="spellEnd"/>
      <w:r>
        <w:t>.</w:t>
      </w:r>
      <w:bookmarkEnd w:id="2"/>
    </w:p>
    <w:p w:rsidR="00B73573" w:rsidRDefault="00B73573" w:rsidP="00B73573">
      <w:pPr>
        <w:pStyle w:val="NoSpacing"/>
        <w:jc w:val="both"/>
      </w:pPr>
      <w:r>
        <w:rPr>
          <w:b/>
          <w:bCs/>
          <w:lang w:val="sq-AL"/>
        </w:rPr>
        <w:t xml:space="preserve">4. </w:t>
      </w:r>
      <w:r>
        <w:rPr>
          <w:lang w:val="sq-AL"/>
        </w:rPr>
        <w:t>Miratimin e Kontratës “Tip”, midis Bashkisë Tiranë, subjektit privat të shpallur fitues dhe drejtorisë së shkollës, sipas teksit bashkëlidhur dhe pjesë përbërëse të këtij vendimi.</w:t>
      </w:r>
    </w:p>
    <w:p w:rsidR="00B73573" w:rsidRDefault="00B73573" w:rsidP="00B73573">
      <w:pPr>
        <w:pStyle w:val="NoSpacing"/>
        <w:jc w:val="both"/>
      </w:pPr>
      <w:r>
        <w:rPr>
          <w:b/>
          <w:bCs/>
          <w:lang w:val="sq-AL"/>
        </w:rPr>
        <w:t>5.</w:t>
      </w:r>
      <w:r>
        <w:rPr>
          <w:lang w:val="sq-AL"/>
        </w:rPr>
        <w:t xml:space="preserve"> Ngarkohet Kryetari Bashkisë ose personi i autorizuar prej tij, për negocimin dhe nënshkrimin e kësaj kontrate.</w:t>
      </w:r>
    </w:p>
    <w:p w:rsidR="00B73573" w:rsidRDefault="00B73573" w:rsidP="00B73573">
      <w:pPr>
        <w:pStyle w:val="NoSpacing"/>
        <w:jc w:val="both"/>
      </w:pPr>
      <w:r>
        <w:rPr>
          <w:b/>
          <w:bCs/>
          <w:lang w:val="sq-AL"/>
        </w:rPr>
        <w:t xml:space="preserve">6. </w:t>
      </w:r>
      <w:r>
        <w:rPr>
          <w:lang w:val="sq-AL"/>
        </w:rPr>
        <w:t>Drejtoria e Përgjithshme e Shërbimeve Sociale, harton dhe mban një rregjistër të veçantë, për regjistrimin e kërkesave që vijnë nga subjekte privatë, që kërkojnë</w:t>
      </w:r>
      <w:r>
        <w:rPr>
          <w:bCs/>
          <w:lang w:val="sq-AL"/>
        </w:rPr>
        <w:t xml:space="preserve"> bashkëpunimin mbi përdorimin e ambienteve të brendshme të shkollave 9 vjeçare/të mesme</w:t>
      </w:r>
      <w:r>
        <w:rPr>
          <w:lang w:val="sq-AL"/>
        </w:rPr>
        <w:t>.</w:t>
      </w:r>
    </w:p>
    <w:p w:rsidR="00B73573" w:rsidRDefault="00B73573" w:rsidP="00B73573">
      <w:pPr>
        <w:pStyle w:val="NoSpacing"/>
        <w:jc w:val="both"/>
      </w:pPr>
      <w:r>
        <w:rPr>
          <w:b/>
          <w:bCs/>
          <w:color w:val="000000"/>
          <w:lang w:val="sq-AL"/>
        </w:rPr>
        <w:t xml:space="preserve">7. </w:t>
      </w:r>
      <w:r>
        <w:rPr>
          <w:color w:val="000000"/>
          <w:lang w:val="sq-AL"/>
        </w:rPr>
        <w:t>Për zbatimin e këtij vendimi ngarkohet Drejtoria e Përgjithshme e Shërbimeve Sociale,</w:t>
      </w:r>
      <w:r>
        <w:rPr>
          <w:bCs/>
          <w:color w:val="000000"/>
          <w:lang w:val="sq-AL"/>
        </w:rPr>
        <w:t xml:space="preserve"> </w:t>
      </w:r>
      <w:r>
        <w:rPr>
          <w:color w:val="000000"/>
          <w:lang w:val="sq-AL"/>
        </w:rPr>
        <w:t xml:space="preserve">Drejtoria e Përgjithshme e Menaxhimit Fianciar, </w:t>
      </w:r>
      <w:r>
        <w:rPr>
          <w:bCs/>
          <w:color w:val="000000"/>
          <w:lang w:val="sq-AL"/>
        </w:rPr>
        <w:t xml:space="preserve">Drejtoria e Përgjithshme Juridike e Aseteve dhe Licensimit dhe </w:t>
      </w:r>
      <w:r>
        <w:rPr>
          <w:color w:val="000000"/>
          <w:lang w:val="sq-AL"/>
        </w:rPr>
        <w:t>Drejtoria e Përgjithshme e Objekteve Publike</w:t>
      </w:r>
      <w:r>
        <w:rPr>
          <w:bCs/>
          <w:color w:val="000000"/>
          <w:lang w:val="sq-AL"/>
        </w:rPr>
        <w:t>.</w:t>
      </w:r>
    </w:p>
    <w:p w:rsidR="00B73573" w:rsidRDefault="00B73573" w:rsidP="00B73573">
      <w:pPr>
        <w:spacing w:line="360" w:lineRule="auto"/>
        <w:ind w:left="57"/>
        <w:jc w:val="both"/>
        <w:rPr>
          <w:bCs/>
          <w:color w:val="000000"/>
          <w:lang w:val="sq-AL"/>
        </w:rPr>
      </w:pPr>
    </w:p>
    <w:p w:rsidR="00B73573" w:rsidRDefault="00B73573" w:rsidP="00B73573">
      <w:pPr>
        <w:pStyle w:val="NoSpacing"/>
        <w:jc w:val="both"/>
        <w:rPr>
          <w:rFonts w:eastAsia="Calibri" w:cs="Tahoma"/>
        </w:rPr>
      </w:pPr>
      <w:proofErr w:type="spellStart"/>
      <w:proofErr w:type="gramStart"/>
      <w:r>
        <w:t>Ky</w:t>
      </w:r>
      <w:proofErr w:type="spellEnd"/>
      <w:proofErr w:type="gramEnd"/>
      <w:r>
        <w:t xml:space="preserve"> </w:t>
      </w:r>
      <w:proofErr w:type="spellStart"/>
      <w:r>
        <w:t>vendim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fuqi</w:t>
      </w:r>
      <w:proofErr w:type="spellEnd"/>
      <w:r>
        <w:t xml:space="preserve"> </w:t>
      </w:r>
      <w:proofErr w:type="spellStart"/>
      <w:r>
        <w:t>sipas</w:t>
      </w:r>
      <w:proofErr w:type="spellEnd"/>
      <w:r>
        <w:t xml:space="preserve"> </w:t>
      </w:r>
      <w:proofErr w:type="spellStart"/>
      <w:r>
        <w:t>përcaktimeve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pikës</w:t>
      </w:r>
      <w:proofErr w:type="spellEnd"/>
      <w:r>
        <w:t xml:space="preserve"> 6,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55,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139/2015, “</w:t>
      </w:r>
      <w:proofErr w:type="spellStart"/>
      <w:r>
        <w:t>Për</w:t>
      </w:r>
      <w:proofErr w:type="spellEnd"/>
      <w:r>
        <w:t xml:space="preserve"> </w:t>
      </w:r>
      <w:proofErr w:type="spellStart"/>
      <w:r>
        <w:t>vetëqeverisjen</w:t>
      </w:r>
      <w:proofErr w:type="spellEnd"/>
      <w:r>
        <w:t xml:space="preserve"> </w:t>
      </w:r>
      <w:proofErr w:type="spellStart"/>
      <w:r>
        <w:t>vendore</w:t>
      </w:r>
      <w:proofErr w:type="spellEnd"/>
      <w:r>
        <w:t xml:space="preserve">”,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ndryshuar</w:t>
      </w:r>
      <w:proofErr w:type="spellEnd"/>
      <w:r>
        <w:t>.</w:t>
      </w:r>
    </w:p>
    <w:p w:rsidR="00B73573" w:rsidRDefault="00B73573" w:rsidP="00B73573">
      <w:pPr>
        <w:pStyle w:val="NoSpacing"/>
        <w:jc w:val="both"/>
      </w:pPr>
    </w:p>
    <w:p w:rsidR="00B73573" w:rsidRDefault="00B73573" w:rsidP="00B73573">
      <w:pPr>
        <w:widowControl w:val="0"/>
        <w:ind w:left="720"/>
        <w:rPr>
          <w:sz w:val="16"/>
          <w:szCs w:val="22"/>
          <w:lang w:val="en"/>
        </w:rPr>
      </w:pPr>
    </w:p>
    <w:p w:rsidR="00B73573" w:rsidRDefault="00B73573" w:rsidP="00B73573">
      <w:pPr>
        <w:widowControl w:val="0"/>
        <w:ind w:left="720"/>
        <w:jc w:val="center"/>
        <w:rPr>
          <w:b/>
          <w:lang w:val="en"/>
        </w:rPr>
      </w:pPr>
      <w:r>
        <w:rPr>
          <w:b/>
          <w:lang w:val="en"/>
        </w:rPr>
        <w:t xml:space="preserve">K R Y E T A R </w:t>
      </w:r>
    </w:p>
    <w:p w:rsidR="00B73573" w:rsidRDefault="00B73573" w:rsidP="00B73573">
      <w:pPr>
        <w:widowControl w:val="0"/>
        <w:ind w:left="720"/>
        <w:jc w:val="center"/>
        <w:rPr>
          <w:b/>
          <w:lang w:val="en"/>
        </w:rPr>
      </w:pPr>
    </w:p>
    <w:p w:rsidR="00B73573" w:rsidRDefault="00B73573" w:rsidP="00B73573">
      <w:pPr>
        <w:widowControl w:val="0"/>
        <w:ind w:left="720"/>
        <w:jc w:val="center"/>
        <w:rPr>
          <w:b/>
          <w:sz w:val="16"/>
          <w:lang w:val="en"/>
        </w:rPr>
      </w:pPr>
    </w:p>
    <w:p w:rsidR="00B73573" w:rsidRDefault="00B73573" w:rsidP="00B73573">
      <w:pPr>
        <w:widowControl w:val="0"/>
        <w:ind w:left="720"/>
        <w:jc w:val="center"/>
        <w:rPr>
          <w:b/>
          <w:lang w:val="en"/>
        </w:rPr>
      </w:pPr>
      <w:r>
        <w:rPr>
          <w:b/>
          <w:lang w:val="en"/>
        </w:rPr>
        <w:t>ROMINA KUKO</w:t>
      </w:r>
    </w:p>
    <w:p w:rsidR="00B73573" w:rsidRDefault="00B73573" w:rsidP="00B73573">
      <w:pPr>
        <w:widowControl w:val="0"/>
        <w:ind w:left="720"/>
        <w:jc w:val="center"/>
        <w:rPr>
          <w:b/>
          <w:lang w:val="en"/>
        </w:rPr>
      </w:pPr>
    </w:p>
    <w:p w:rsidR="00683A77" w:rsidRDefault="00683A77" w:rsidP="00B73573">
      <w:pPr>
        <w:spacing w:line="276" w:lineRule="auto"/>
        <w:jc w:val="center"/>
        <w:rPr>
          <w:b/>
          <w:sz w:val="16"/>
          <w:szCs w:val="16"/>
          <w:lang w:val="sq-AL"/>
        </w:rPr>
      </w:pPr>
    </w:p>
    <w:sectPr w:rsidR="00683A77">
      <w:footerReference w:type="default" r:id="rId9"/>
      <w:pgSz w:w="11906" w:h="16838"/>
      <w:pgMar w:top="180" w:right="1286" w:bottom="90" w:left="117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3B6" w:rsidRDefault="007663B6">
      <w:r>
        <w:separator/>
      </w:r>
    </w:p>
  </w:endnote>
  <w:endnote w:type="continuationSeparator" w:id="0">
    <w:p w:rsidR="007663B6" w:rsidRDefault="00766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ED8" w:rsidRDefault="00A91ED8">
    <w:pPr>
      <w:pStyle w:val="Footer1"/>
      <w:jc w:val="center"/>
      <w:rPr>
        <w:sz w:val="12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3B6" w:rsidRDefault="007663B6">
      <w:r>
        <w:separator/>
      </w:r>
    </w:p>
  </w:footnote>
  <w:footnote w:type="continuationSeparator" w:id="0">
    <w:p w:rsidR="007663B6" w:rsidRDefault="007663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D8"/>
    <w:rsid w:val="001F63A6"/>
    <w:rsid w:val="002F6743"/>
    <w:rsid w:val="00475939"/>
    <w:rsid w:val="00683A77"/>
    <w:rsid w:val="007663B6"/>
    <w:rsid w:val="00794500"/>
    <w:rsid w:val="007D0E2B"/>
    <w:rsid w:val="00A91ED8"/>
    <w:rsid w:val="00B73573"/>
    <w:rsid w:val="00BC584C"/>
    <w:rsid w:val="00CE057C"/>
    <w:rsid w:val="00D565B5"/>
    <w:rsid w:val="00E15FF9"/>
    <w:rsid w:val="00E751C2"/>
    <w:rsid w:val="00EB2BAF"/>
    <w:rsid w:val="00EF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2EC"/>
    <w:rPr>
      <w:rFonts w:ascii="Times New Roman" w:eastAsia="Times New Roman" w:hAnsi="Times New Roman" w:cs="Times New Roman"/>
      <w:color w:val="00000A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1"/>
    <w:qFormat/>
    <w:rsid w:val="009102EC"/>
    <w:rPr>
      <w:rFonts w:ascii="Times New Roman" w:eastAsia="Times New Roman" w:hAnsi="Times New Roman" w:cs="Times New Roman"/>
      <w:b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1"/>
    <w:uiPriority w:val="99"/>
    <w:qFormat/>
    <w:rsid w:val="009102EC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qFormat/>
    <w:rsid w:val="009102EC"/>
  </w:style>
  <w:style w:type="character" w:customStyle="1" w:styleId="NoSpacingChar">
    <w:name w:val="No Spacing Char"/>
    <w:link w:val="NoSpacing"/>
    <w:qFormat/>
    <w:rsid w:val="009102E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qFormat/>
    <w:rsid w:val="00756B83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864FFA"/>
    <w:rPr>
      <w:rFonts w:ascii="Tahoma" w:eastAsia="Times New Roman" w:hAnsi="Tahoma" w:cs="Tahoma"/>
      <w:sz w:val="16"/>
      <w:szCs w:val="16"/>
      <w:lang w:val="it-IT" w:eastAsia="it-IT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qFormat/>
    <w:rsid w:val="00891B47"/>
    <w:rPr>
      <w:sz w:val="20"/>
      <w:szCs w:val="20"/>
    </w:rPr>
  </w:style>
  <w:style w:type="character" w:customStyle="1" w:styleId="FootnoteCharacters">
    <w:name w:val="Footnote Characters"/>
    <w:semiHidden/>
    <w:qFormat/>
    <w:rsid w:val="00891B47"/>
    <w:rPr>
      <w:vertAlign w:val="superscript"/>
    </w:rPr>
  </w:style>
  <w:style w:type="character" w:customStyle="1" w:styleId="FootnoteAnchor">
    <w:name w:val="Footnote Anchor"/>
    <w:rsid w:val="00A10B5B"/>
    <w:rPr>
      <w:vertAlign w:val="superscript"/>
    </w:rPr>
  </w:style>
  <w:style w:type="character" w:customStyle="1" w:styleId="BodyTextIndentChar">
    <w:name w:val="Body Text Indent Char"/>
    <w:basedOn w:val="DefaultParagraphFont"/>
    <w:link w:val="BodyTextIndent"/>
    <w:qFormat/>
    <w:rsid w:val="00891B47"/>
    <w:rPr>
      <w:rFonts w:ascii="Times New Roman" w:eastAsia="Times New Roman" w:hAnsi="Times New Roman" w:cs="Times New Roman"/>
      <w:sz w:val="28"/>
      <w:szCs w:val="20"/>
      <w:lang w:val="it-I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891B4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891B47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891B47"/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rsid w:val="00891B47"/>
  </w:style>
  <w:style w:type="character" w:customStyle="1" w:styleId="ListLabel1">
    <w:name w:val="ListLabel 1"/>
    <w:qFormat/>
    <w:rsid w:val="00A10B5B"/>
    <w:rPr>
      <w:b/>
    </w:rPr>
  </w:style>
  <w:style w:type="character" w:customStyle="1" w:styleId="ListLabel2">
    <w:name w:val="ListLabel 2"/>
    <w:qFormat/>
    <w:rsid w:val="00A10B5B"/>
    <w:rPr>
      <w:b/>
    </w:rPr>
  </w:style>
  <w:style w:type="character" w:customStyle="1" w:styleId="ListLabel3">
    <w:name w:val="ListLabel 3"/>
    <w:qFormat/>
    <w:rsid w:val="00A10B5B"/>
    <w:rPr>
      <w:color w:val="00000A"/>
    </w:rPr>
  </w:style>
  <w:style w:type="character" w:customStyle="1" w:styleId="ListLabel4">
    <w:name w:val="ListLabel 4"/>
    <w:qFormat/>
    <w:rsid w:val="00A10B5B"/>
    <w:rPr>
      <w:lang w:val="da-DK"/>
    </w:rPr>
  </w:style>
  <w:style w:type="character" w:customStyle="1" w:styleId="ListLabel5">
    <w:name w:val="ListLabel 5"/>
    <w:qFormat/>
    <w:rsid w:val="00A10B5B"/>
    <w:rPr>
      <w:lang w:val="da-DK"/>
    </w:rPr>
  </w:style>
  <w:style w:type="character" w:customStyle="1" w:styleId="ListLabel6">
    <w:name w:val="ListLabel 6"/>
    <w:qFormat/>
    <w:rsid w:val="00A10B5B"/>
    <w:rPr>
      <w:lang w:val="da-DK"/>
    </w:rPr>
  </w:style>
  <w:style w:type="character" w:customStyle="1" w:styleId="ListLabel7">
    <w:name w:val="ListLabel 7"/>
    <w:qFormat/>
    <w:rsid w:val="00A10B5B"/>
    <w:rPr>
      <w:lang w:val="da-DK"/>
    </w:rPr>
  </w:style>
  <w:style w:type="character" w:customStyle="1" w:styleId="ListLabel8">
    <w:name w:val="ListLabel 8"/>
    <w:qFormat/>
    <w:rsid w:val="00A10B5B"/>
    <w:rPr>
      <w:lang w:val="da-DK"/>
    </w:rPr>
  </w:style>
  <w:style w:type="character" w:customStyle="1" w:styleId="ListLabel9">
    <w:name w:val="ListLabel 9"/>
    <w:qFormat/>
    <w:rsid w:val="00A10B5B"/>
    <w:rPr>
      <w:lang w:val="da-DK"/>
    </w:rPr>
  </w:style>
  <w:style w:type="character" w:customStyle="1" w:styleId="ListLabel10">
    <w:name w:val="ListLabel 10"/>
    <w:qFormat/>
    <w:rsid w:val="00A10B5B"/>
    <w:rPr>
      <w:lang w:val="da-DK"/>
    </w:rPr>
  </w:style>
  <w:style w:type="character" w:customStyle="1" w:styleId="ListLabel11">
    <w:name w:val="ListLabel 11"/>
    <w:qFormat/>
    <w:rsid w:val="00A10B5B"/>
    <w:rPr>
      <w:lang w:val="da-DK"/>
    </w:rPr>
  </w:style>
  <w:style w:type="character" w:customStyle="1" w:styleId="ListLabel12">
    <w:name w:val="ListLabel 12"/>
    <w:qFormat/>
    <w:rsid w:val="00A10B5B"/>
    <w:rPr>
      <w:lang w:val="da-DK"/>
    </w:rPr>
  </w:style>
  <w:style w:type="character" w:customStyle="1" w:styleId="ListLabel13">
    <w:name w:val="ListLabel 13"/>
    <w:qFormat/>
    <w:rsid w:val="00A10B5B"/>
    <w:rPr>
      <w:lang w:val="it-IT"/>
    </w:rPr>
  </w:style>
  <w:style w:type="character" w:customStyle="1" w:styleId="ListLabel14">
    <w:name w:val="ListLabel 14"/>
    <w:qFormat/>
    <w:rsid w:val="00A10B5B"/>
    <w:rPr>
      <w:lang w:val="da-DK"/>
    </w:rPr>
  </w:style>
  <w:style w:type="character" w:customStyle="1" w:styleId="ListLabel15">
    <w:name w:val="ListLabel 15"/>
    <w:qFormat/>
    <w:rsid w:val="00A10B5B"/>
    <w:rPr>
      <w:lang w:val="da-DK"/>
    </w:rPr>
  </w:style>
  <w:style w:type="character" w:customStyle="1" w:styleId="ListLabel16">
    <w:name w:val="ListLabel 16"/>
    <w:qFormat/>
    <w:rsid w:val="00A10B5B"/>
    <w:rPr>
      <w:lang w:val="da-DK"/>
    </w:rPr>
  </w:style>
  <w:style w:type="character" w:customStyle="1" w:styleId="ListLabel17">
    <w:name w:val="ListLabel 17"/>
    <w:qFormat/>
    <w:rsid w:val="00A10B5B"/>
    <w:rPr>
      <w:lang w:val="da-DK"/>
    </w:rPr>
  </w:style>
  <w:style w:type="character" w:customStyle="1" w:styleId="ListLabel18">
    <w:name w:val="ListLabel 18"/>
    <w:qFormat/>
    <w:rsid w:val="00A10B5B"/>
    <w:rPr>
      <w:lang w:val="da-DK"/>
    </w:rPr>
  </w:style>
  <w:style w:type="character" w:customStyle="1" w:styleId="ListLabel19">
    <w:name w:val="ListLabel 19"/>
    <w:qFormat/>
    <w:rsid w:val="00A10B5B"/>
    <w:rPr>
      <w:lang w:val="da-DK"/>
    </w:rPr>
  </w:style>
  <w:style w:type="character" w:customStyle="1" w:styleId="ListLabel20">
    <w:name w:val="ListLabel 20"/>
    <w:qFormat/>
    <w:rsid w:val="00A10B5B"/>
    <w:rPr>
      <w:lang w:val="da-DK"/>
    </w:rPr>
  </w:style>
  <w:style w:type="character" w:customStyle="1" w:styleId="ListLabel21">
    <w:name w:val="ListLabel 21"/>
    <w:qFormat/>
    <w:rsid w:val="00A10B5B"/>
    <w:rPr>
      <w:lang w:val="da-DK"/>
    </w:rPr>
  </w:style>
  <w:style w:type="character" w:customStyle="1" w:styleId="ListLabel22">
    <w:name w:val="ListLabel 22"/>
    <w:qFormat/>
    <w:rsid w:val="00A10B5B"/>
    <w:rPr>
      <w:rFonts w:cs="Courier New"/>
    </w:rPr>
  </w:style>
  <w:style w:type="character" w:customStyle="1" w:styleId="ListLabel23">
    <w:name w:val="ListLabel 23"/>
    <w:qFormat/>
    <w:rsid w:val="00A10B5B"/>
    <w:rPr>
      <w:rFonts w:cs="Courier New"/>
    </w:rPr>
  </w:style>
  <w:style w:type="character" w:customStyle="1" w:styleId="ListLabel24">
    <w:name w:val="ListLabel 24"/>
    <w:qFormat/>
    <w:rsid w:val="00A10B5B"/>
    <w:rPr>
      <w:rFonts w:cs="Courier New"/>
    </w:rPr>
  </w:style>
  <w:style w:type="character" w:customStyle="1" w:styleId="ListLabel25">
    <w:name w:val="ListLabel 25"/>
    <w:qFormat/>
    <w:rsid w:val="00A10B5B"/>
    <w:rPr>
      <w:rFonts w:eastAsia="Times New Roman"/>
      <w:b/>
    </w:rPr>
  </w:style>
  <w:style w:type="character" w:customStyle="1" w:styleId="ListLabel26">
    <w:name w:val="ListLabel 26"/>
    <w:qFormat/>
    <w:rsid w:val="00A10B5B"/>
    <w:rPr>
      <w:rFonts w:eastAsia="Calibri" w:cs="Times New Roman"/>
    </w:rPr>
  </w:style>
  <w:style w:type="character" w:customStyle="1" w:styleId="ListLabel27">
    <w:name w:val="ListLabel 27"/>
    <w:qFormat/>
    <w:rsid w:val="00A10B5B"/>
    <w:rPr>
      <w:rFonts w:cs="Courier New"/>
    </w:rPr>
  </w:style>
  <w:style w:type="character" w:customStyle="1" w:styleId="ListLabel28">
    <w:name w:val="ListLabel 28"/>
    <w:qFormat/>
    <w:rsid w:val="00A10B5B"/>
    <w:rPr>
      <w:rFonts w:cs="Courier New"/>
    </w:rPr>
  </w:style>
  <w:style w:type="character" w:customStyle="1" w:styleId="ListLabel29">
    <w:name w:val="ListLabel 29"/>
    <w:qFormat/>
    <w:rsid w:val="00A10B5B"/>
    <w:rPr>
      <w:rFonts w:cs="Courier New"/>
    </w:rPr>
  </w:style>
  <w:style w:type="character" w:customStyle="1" w:styleId="ListLabel30">
    <w:name w:val="ListLabel 30"/>
    <w:qFormat/>
    <w:rsid w:val="00A10B5B"/>
    <w:rPr>
      <w:color w:val="00000A"/>
    </w:rPr>
  </w:style>
  <w:style w:type="character" w:customStyle="1" w:styleId="ListLabel31">
    <w:name w:val="ListLabel 31"/>
    <w:qFormat/>
    <w:rsid w:val="00A10B5B"/>
    <w:rPr>
      <w:color w:val="00000A"/>
    </w:rPr>
  </w:style>
  <w:style w:type="character" w:customStyle="1" w:styleId="ListLabel32">
    <w:name w:val="ListLabel 32"/>
    <w:qFormat/>
    <w:rsid w:val="00A10B5B"/>
    <w:rPr>
      <w:rFonts w:eastAsia="Calibri" w:cs="Times New Roman"/>
    </w:rPr>
  </w:style>
  <w:style w:type="character" w:customStyle="1" w:styleId="ListLabel33">
    <w:name w:val="ListLabel 33"/>
    <w:qFormat/>
    <w:rsid w:val="00A10B5B"/>
    <w:rPr>
      <w:rFonts w:cs="Courier New"/>
    </w:rPr>
  </w:style>
  <w:style w:type="character" w:customStyle="1" w:styleId="ListLabel34">
    <w:name w:val="ListLabel 34"/>
    <w:qFormat/>
    <w:rsid w:val="00A10B5B"/>
    <w:rPr>
      <w:rFonts w:cs="Courier New"/>
    </w:rPr>
  </w:style>
  <w:style w:type="character" w:customStyle="1" w:styleId="ListLabel35">
    <w:name w:val="ListLabel 35"/>
    <w:qFormat/>
    <w:rsid w:val="00A10B5B"/>
    <w:rPr>
      <w:rFonts w:cs="Courier New"/>
    </w:rPr>
  </w:style>
  <w:style w:type="character" w:customStyle="1" w:styleId="ListLabel36">
    <w:name w:val="ListLabel 36"/>
    <w:qFormat/>
    <w:rsid w:val="00A10B5B"/>
    <w:rPr>
      <w:rFonts w:eastAsia="Calibri"/>
    </w:rPr>
  </w:style>
  <w:style w:type="character" w:customStyle="1" w:styleId="ListLabel37">
    <w:name w:val="ListLabel 37"/>
    <w:qFormat/>
    <w:rsid w:val="00A10B5B"/>
    <w:rPr>
      <w:rFonts w:cs="Courier New"/>
    </w:rPr>
  </w:style>
  <w:style w:type="character" w:customStyle="1" w:styleId="ListLabel38">
    <w:name w:val="ListLabel 38"/>
    <w:qFormat/>
    <w:rsid w:val="00A10B5B"/>
    <w:rPr>
      <w:rFonts w:cs="Courier New"/>
    </w:rPr>
  </w:style>
  <w:style w:type="character" w:customStyle="1" w:styleId="ListLabel39">
    <w:name w:val="ListLabel 39"/>
    <w:qFormat/>
    <w:rsid w:val="00A10B5B"/>
    <w:rPr>
      <w:rFonts w:cs="Courier New"/>
    </w:rPr>
  </w:style>
  <w:style w:type="character" w:customStyle="1" w:styleId="ListLabel40">
    <w:name w:val="ListLabel 40"/>
    <w:qFormat/>
    <w:rsid w:val="00A10B5B"/>
    <w:rPr>
      <w:b/>
    </w:rPr>
  </w:style>
  <w:style w:type="character" w:customStyle="1" w:styleId="ListLabel41">
    <w:name w:val="ListLabel 41"/>
    <w:qFormat/>
    <w:rsid w:val="00A10B5B"/>
    <w:rPr>
      <w:rFonts w:cs="Times New Roman"/>
      <w:b/>
      <w:sz w:val="24"/>
      <w:szCs w:val="24"/>
    </w:rPr>
  </w:style>
  <w:style w:type="character" w:customStyle="1" w:styleId="ListLabel42">
    <w:name w:val="ListLabel 42"/>
    <w:qFormat/>
    <w:rsid w:val="00A10B5B"/>
    <w:rPr>
      <w:rFonts w:cs="Times New Roman"/>
      <w:b/>
      <w:sz w:val="24"/>
      <w:szCs w:val="24"/>
    </w:rPr>
  </w:style>
  <w:style w:type="character" w:customStyle="1" w:styleId="ListLabel43">
    <w:name w:val="ListLabel 43"/>
    <w:qFormat/>
    <w:rsid w:val="00A10B5B"/>
    <w:rPr>
      <w:rFonts w:ascii="Calibri" w:hAnsi="Calibri" w:cs="Times New Roman"/>
      <w:b/>
      <w:sz w:val="22"/>
    </w:rPr>
  </w:style>
  <w:style w:type="character" w:customStyle="1" w:styleId="ListLabel44">
    <w:name w:val="ListLabel 44"/>
    <w:qFormat/>
    <w:rsid w:val="00A10B5B"/>
    <w:rPr>
      <w:rFonts w:ascii="Calibri" w:hAnsi="Calibri" w:cs="Times New Roman"/>
      <w:b/>
      <w:sz w:val="22"/>
    </w:rPr>
  </w:style>
  <w:style w:type="character" w:customStyle="1" w:styleId="ListLabel45">
    <w:name w:val="ListLabel 45"/>
    <w:qFormat/>
    <w:rsid w:val="00A10B5B"/>
    <w:rPr>
      <w:rFonts w:ascii="Calibri" w:hAnsi="Calibri" w:cs="Times New Roman"/>
      <w:b/>
      <w:sz w:val="22"/>
    </w:rPr>
  </w:style>
  <w:style w:type="character" w:customStyle="1" w:styleId="ListLabel46">
    <w:name w:val="ListLabel 46"/>
    <w:qFormat/>
    <w:rsid w:val="00A10B5B"/>
    <w:rPr>
      <w:rFonts w:cs="Times New Roman"/>
      <w:b/>
      <w:sz w:val="22"/>
    </w:rPr>
  </w:style>
  <w:style w:type="character" w:customStyle="1" w:styleId="ListLabel47">
    <w:name w:val="ListLabel 47"/>
    <w:qFormat/>
    <w:rsid w:val="00A10B5B"/>
    <w:rPr>
      <w:rFonts w:cs="Times New Roman"/>
      <w:b/>
      <w:sz w:val="22"/>
    </w:rPr>
  </w:style>
  <w:style w:type="character" w:customStyle="1" w:styleId="ListLabel48">
    <w:name w:val="ListLabel 48"/>
    <w:qFormat/>
    <w:rsid w:val="00A10B5B"/>
    <w:rPr>
      <w:rFonts w:cs="Times New Roman"/>
      <w:b/>
      <w:sz w:val="22"/>
    </w:rPr>
  </w:style>
  <w:style w:type="character" w:customStyle="1" w:styleId="ListLabel49">
    <w:name w:val="ListLabel 49"/>
    <w:qFormat/>
    <w:rsid w:val="00A10B5B"/>
    <w:rPr>
      <w:rFonts w:cs="Times New Roman"/>
      <w:b/>
      <w:sz w:val="22"/>
    </w:rPr>
  </w:style>
  <w:style w:type="character" w:customStyle="1" w:styleId="ListLabel50">
    <w:name w:val="ListLabel 50"/>
    <w:qFormat/>
    <w:rsid w:val="00A10B5B"/>
    <w:rPr>
      <w:rFonts w:cs="Times New Roman"/>
      <w:b/>
      <w:sz w:val="22"/>
    </w:rPr>
  </w:style>
  <w:style w:type="character" w:customStyle="1" w:styleId="ListLabel51">
    <w:name w:val="ListLabel 51"/>
    <w:qFormat/>
    <w:rsid w:val="00A10B5B"/>
    <w:rPr>
      <w:rFonts w:cs="Times New Roman"/>
      <w:b/>
      <w:sz w:val="22"/>
    </w:rPr>
  </w:style>
  <w:style w:type="character" w:customStyle="1" w:styleId="ListLabel52">
    <w:name w:val="ListLabel 52"/>
    <w:qFormat/>
    <w:rsid w:val="00A10B5B"/>
    <w:rPr>
      <w:rFonts w:cs="Times New Roman"/>
      <w:b/>
      <w:sz w:val="22"/>
    </w:rPr>
  </w:style>
  <w:style w:type="character" w:customStyle="1" w:styleId="ListLabel53">
    <w:name w:val="ListLabel 53"/>
    <w:qFormat/>
    <w:rsid w:val="00A10B5B"/>
    <w:rPr>
      <w:rFonts w:cs="Times New Roman"/>
      <w:b/>
      <w:sz w:val="22"/>
    </w:rPr>
  </w:style>
  <w:style w:type="character" w:customStyle="1" w:styleId="ListLabel54">
    <w:name w:val="ListLabel 54"/>
    <w:qFormat/>
    <w:rsid w:val="00A10B5B"/>
    <w:rPr>
      <w:rFonts w:cs="Times New Roman"/>
      <w:b/>
      <w:sz w:val="22"/>
    </w:rPr>
  </w:style>
  <w:style w:type="character" w:customStyle="1" w:styleId="ListLabel55">
    <w:name w:val="ListLabel 55"/>
    <w:qFormat/>
    <w:rsid w:val="00A10B5B"/>
    <w:rPr>
      <w:rFonts w:cs="Times New Roman"/>
      <w:b/>
      <w:sz w:val="22"/>
    </w:rPr>
  </w:style>
  <w:style w:type="character" w:customStyle="1" w:styleId="ListLabel56">
    <w:name w:val="ListLabel 56"/>
    <w:qFormat/>
    <w:rsid w:val="00A10B5B"/>
    <w:rPr>
      <w:rFonts w:cs="Times New Roman"/>
      <w:b/>
      <w:sz w:val="22"/>
    </w:rPr>
  </w:style>
  <w:style w:type="character" w:customStyle="1" w:styleId="ListLabel57">
    <w:name w:val="ListLabel 57"/>
    <w:qFormat/>
    <w:rsid w:val="00DB3162"/>
    <w:rPr>
      <w:rFonts w:cs="Times New Roman"/>
      <w:b/>
      <w:sz w:val="24"/>
      <w:szCs w:val="24"/>
    </w:rPr>
  </w:style>
  <w:style w:type="character" w:customStyle="1" w:styleId="ParagrafiChar">
    <w:name w:val="Paragrafi Char"/>
    <w:link w:val="Paragrafi"/>
    <w:qFormat/>
    <w:rsid w:val="0046407B"/>
    <w:rPr>
      <w:rFonts w:ascii="CG Times" w:hAnsi="CG Times"/>
      <w:sz w:val="22"/>
    </w:rPr>
  </w:style>
  <w:style w:type="paragraph" w:customStyle="1" w:styleId="Heading">
    <w:name w:val="Heading"/>
    <w:basedOn w:val="Normal"/>
    <w:next w:val="BodyText"/>
    <w:qFormat/>
    <w:rsid w:val="00A10B5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891B4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List">
    <w:name w:val="List"/>
    <w:basedOn w:val="BodyText"/>
    <w:rsid w:val="00A10B5B"/>
    <w:rPr>
      <w:rFonts w:cs="Lucida Sans"/>
    </w:rPr>
  </w:style>
  <w:style w:type="paragraph" w:styleId="Caption">
    <w:name w:val="caption"/>
    <w:basedOn w:val="Normal"/>
    <w:qFormat/>
    <w:rsid w:val="00A10B5B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A10B5B"/>
    <w:pPr>
      <w:suppressLineNumbers/>
    </w:pPr>
    <w:rPr>
      <w:rFonts w:cs="Lucida Sans"/>
    </w:rPr>
  </w:style>
  <w:style w:type="paragraph" w:customStyle="1" w:styleId="Heading31">
    <w:name w:val="Heading 31"/>
    <w:basedOn w:val="Normal"/>
    <w:next w:val="Normal"/>
    <w:link w:val="Heading3Char"/>
    <w:qFormat/>
    <w:rsid w:val="009102EC"/>
    <w:pPr>
      <w:keepNext/>
      <w:outlineLvl w:val="2"/>
    </w:pPr>
    <w:rPr>
      <w:b/>
    </w:rPr>
  </w:style>
  <w:style w:type="paragraph" w:customStyle="1" w:styleId="Caption1">
    <w:name w:val="Caption1"/>
    <w:basedOn w:val="Normal"/>
    <w:qFormat/>
    <w:rsid w:val="000C00A9"/>
    <w:pPr>
      <w:suppressLineNumbers/>
      <w:spacing w:before="120" w:after="120"/>
    </w:pPr>
    <w:rPr>
      <w:rFonts w:cs="Lucida Sans"/>
      <w:i/>
      <w:iCs/>
    </w:rPr>
  </w:style>
  <w:style w:type="paragraph" w:customStyle="1" w:styleId="Footer1">
    <w:name w:val="Footer1"/>
    <w:basedOn w:val="Normal"/>
    <w:link w:val="FooterChar"/>
    <w:uiPriority w:val="99"/>
    <w:qFormat/>
    <w:rsid w:val="009102EC"/>
    <w:pPr>
      <w:tabs>
        <w:tab w:val="center" w:pos="4819"/>
        <w:tab w:val="right" w:pos="9638"/>
      </w:tabs>
    </w:pPr>
  </w:style>
  <w:style w:type="paragraph" w:styleId="NoSpacing">
    <w:name w:val="No Spacing"/>
    <w:link w:val="NoSpacingChar"/>
    <w:qFormat/>
    <w:rsid w:val="009102EC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Header1">
    <w:name w:val="Header1"/>
    <w:basedOn w:val="Normal"/>
    <w:link w:val="HeaderChar"/>
    <w:uiPriority w:val="99"/>
    <w:unhideWhenUsed/>
    <w:qFormat/>
    <w:rsid w:val="00756B8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64F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FFA"/>
    <w:pPr>
      <w:ind w:left="720"/>
      <w:contextualSpacing/>
    </w:p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qFormat/>
    <w:rsid w:val="00891B47"/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customStyle="1" w:styleId="BodyA">
    <w:name w:val="Body A"/>
    <w:qFormat/>
    <w:rsid w:val="00891B47"/>
    <w:rPr>
      <w:rFonts w:ascii="Calibri" w:eastAsia="Calibri" w:hAnsi="Calibri" w:cs="Calibri"/>
      <w:color w:val="000000"/>
      <w:sz w:val="24"/>
      <w:u w:color="000000"/>
      <w:lang w:val="it-IT" w:eastAsia="sq-AL"/>
    </w:rPr>
  </w:style>
  <w:style w:type="paragraph" w:customStyle="1" w:styleId="Body">
    <w:name w:val="Body"/>
    <w:qFormat/>
    <w:rsid w:val="00891B47"/>
    <w:rPr>
      <w:rFonts w:ascii="Times New Roman" w:eastAsia="Arial Unicode MS" w:hAnsi="Times New Roman" w:cs="Arial Unicode MS"/>
      <w:color w:val="000000"/>
      <w:sz w:val="24"/>
      <w:szCs w:val="24"/>
      <w:u w:color="000000"/>
      <w:lang w:eastAsia="sq-AL"/>
    </w:rPr>
  </w:style>
  <w:style w:type="paragraph" w:customStyle="1" w:styleId="Default">
    <w:name w:val="Default"/>
    <w:qFormat/>
    <w:rsid w:val="00891B47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891B47"/>
    <w:pPr>
      <w:jc w:val="both"/>
    </w:pPr>
    <w:rPr>
      <w:sz w:val="28"/>
      <w:szCs w:val="20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891B47"/>
    <w:pPr>
      <w:spacing w:after="20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891B47"/>
    <w:rPr>
      <w:b/>
      <w:bCs/>
    </w:rPr>
  </w:style>
  <w:style w:type="paragraph" w:customStyle="1" w:styleId="FrameContents">
    <w:name w:val="Frame Contents"/>
    <w:basedOn w:val="Normal"/>
    <w:qFormat/>
    <w:rsid w:val="00891B47"/>
  </w:style>
  <w:style w:type="paragraph" w:customStyle="1" w:styleId="TableContents">
    <w:name w:val="Table Contents"/>
    <w:basedOn w:val="Normal"/>
    <w:qFormat/>
    <w:rsid w:val="00A10B5B"/>
    <w:pPr>
      <w:suppressLineNumbers/>
    </w:pPr>
  </w:style>
  <w:style w:type="paragraph" w:customStyle="1" w:styleId="TableHeading">
    <w:name w:val="Table Heading"/>
    <w:basedOn w:val="TableContents"/>
    <w:qFormat/>
    <w:rsid w:val="00A10B5B"/>
    <w:pPr>
      <w:jc w:val="center"/>
    </w:pPr>
    <w:rPr>
      <w:b/>
      <w:bCs/>
    </w:rPr>
  </w:style>
  <w:style w:type="paragraph" w:customStyle="1" w:styleId="Paragrafi">
    <w:name w:val="Paragrafi"/>
    <w:link w:val="ParagrafiChar"/>
    <w:qFormat/>
    <w:rsid w:val="0046407B"/>
    <w:pPr>
      <w:widowControl w:val="0"/>
      <w:ind w:firstLine="720"/>
      <w:jc w:val="both"/>
    </w:pPr>
    <w:rPr>
      <w:rFonts w:ascii="CG Times" w:eastAsia="Calibri" w:hAnsi="CG Times"/>
      <w:color w:val="00000A"/>
      <w:sz w:val="22"/>
    </w:rPr>
  </w:style>
  <w:style w:type="paragraph" w:styleId="Footer">
    <w:name w:val="footer"/>
    <w:basedOn w:val="Normal"/>
  </w:style>
  <w:style w:type="numbering" w:customStyle="1" w:styleId="List21">
    <w:name w:val="List 21"/>
    <w:qFormat/>
    <w:rsid w:val="00864FFA"/>
  </w:style>
  <w:style w:type="numbering" w:customStyle="1" w:styleId="List31">
    <w:name w:val="List 31"/>
    <w:qFormat/>
    <w:rsid w:val="00864FFA"/>
  </w:style>
  <w:style w:type="numbering" w:customStyle="1" w:styleId="NoList1">
    <w:name w:val="No List1"/>
    <w:uiPriority w:val="99"/>
    <w:semiHidden/>
    <w:unhideWhenUsed/>
    <w:qFormat/>
    <w:rsid w:val="00891B47"/>
  </w:style>
  <w:style w:type="table" w:styleId="TableGrid">
    <w:name w:val="Table Grid"/>
    <w:basedOn w:val="TableNormal"/>
    <w:uiPriority w:val="59"/>
    <w:rsid w:val="00891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F14F9-A0DD-45A8-A8EE-202354C0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Erlis Hoxha</dc:creator>
  <dc:description/>
  <cp:lastModifiedBy>Dorina Xhavara</cp:lastModifiedBy>
  <cp:revision>6</cp:revision>
  <cp:lastPrinted>2021-06-21T12:10:00Z</cp:lastPrinted>
  <dcterms:created xsi:type="dcterms:W3CDTF">2021-07-05T11:38:00Z</dcterms:created>
  <dcterms:modified xsi:type="dcterms:W3CDTF">2021-07-21T07:21:00Z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