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54" w:rsidRDefault="007F2654">
      <w:pPr>
        <w:widowControl w:val="0"/>
        <w:shd w:val="clear" w:color="auto" w:fill="FFFFFF"/>
        <w:tabs>
          <w:tab w:val="left" w:pos="36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7F2654" w:rsidRDefault="007F2654">
      <w:pPr>
        <w:widowControl w:val="0"/>
        <w:shd w:val="clear" w:color="auto" w:fill="FFFFFF"/>
        <w:tabs>
          <w:tab w:val="left" w:pos="36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7F2654" w:rsidRDefault="007F2654">
      <w:pPr>
        <w:widowControl w:val="0"/>
        <w:shd w:val="clear" w:color="auto" w:fill="FFFFFF"/>
        <w:tabs>
          <w:tab w:val="left" w:pos="18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7F2654" w:rsidRDefault="007F2654">
      <w:pPr>
        <w:widowControl w:val="0"/>
        <w:shd w:val="clear" w:color="auto" w:fill="FFFFFF"/>
        <w:tabs>
          <w:tab w:val="left" w:pos="36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7F2654" w:rsidRDefault="00F95EF3">
      <w:pPr>
        <w:shd w:val="clear" w:color="auto" w:fill="FFFFFF"/>
        <w:tabs>
          <w:tab w:val="left" w:pos="405"/>
          <w:tab w:val="center" w:pos="4890"/>
        </w:tabs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6179816" cy="861063"/>
            <wp:effectExtent l="0" t="0" r="0" b="0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816" cy="8610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BASHKIA E TIRANËS</w:t>
      </w:r>
    </w:p>
    <w:p w:rsidR="007F2654" w:rsidRDefault="007F2654">
      <w:pPr>
        <w:widowControl w:val="0"/>
        <w:shd w:val="clear" w:color="auto" w:fill="FFFFFF"/>
        <w:tabs>
          <w:tab w:val="left" w:pos="360"/>
          <w:tab w:val="left" w:pos="3780"/>
          <w:tab w:val="left" w:pos="4320"/>
          <w:tab w:val="center" w:pos="468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7F2654" w:rsidRDefault="007F2654">
      <w:pPr>
        <w:pStyle w:val="Standard"/>
        <w:shd w:val="clear" w:color="auto" w:fill="FFFFFF"/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F2654" w:rsidRDefault="007F2654">
      <w:pPr>
        <w:pStyle w:val="Standard"/>
        <w:shd w:val="clear" w:color="auto" w:fill="FFFFFF"/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2654" w:rsidRDefault="00F95EF3">
      <w:pPr>
        <w:pStyle w:val="Standard"/>
        <w:shd w:val="clear" w:color="auto" w:fill="FFFFFF"/>
        <w:tabs>
          <w:tab w:val="left" w:pos="39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Lënda:       Shtyrja e afatit të aplikimeve për ekspertë,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anëtarë të Komiteteve të Pranimit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Bashkia Tiranë,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Drejtoria e Procedurave të Burimeve Njerëzore, Trajnimit dhe Vlerësimit t</w:t>
      </w:r>
      <w:r>
        <w:rPr>
          <w:rFonts w:ascii="Times New Roman" w:eastAsia="MingLiU-ExtB" w:hAnsi="Times New Roman" w:cs="Times New Roman"/>
          <w:bCs/>
          <w:color w:val="000000"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Performancës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në cilësinë e njësisë përgjegjëse për organizimin e procedurave të konkurrimit për plotësimin e vendeve vakante në institucionit, krijon Komitetet 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animit, të cilat kryejnë vlerësimin e kandidatëve pjesëmarrës në këto procedura.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më sipër, në zbatim të pikës 5, të Kreut III, të Vendimit nr.243, datë 18.3.2015 të Këshillit të Ministrave, “Për pranimin, lëvizjen paralele, periudhën e provës dhe emërim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në kategorinë ekzekutive”, si dhe pikës 10, të Kreut III, të Vendimit nr. 242, datë 18.3.2015 të Këshillit të Ministrave, “Për plotësimin e vendeve të lira në kategorinë e ulët dhe të mesme drejtuese”,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Drejtoria e Procedurave të Burimeve Njerëzore, Traj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nimit dhe Vlerësimit t</w:t>
      </w:r>
      <w:r>
        <w:rPr>
          <w:rFonts w:ascii="Times New Roman" w:eastAsia="MingLiU-ExtB" w:hAnsi="Times New Roman" w:cs="Times New Roman"/>
          <w:bCs/>
          <w:color w:val="000000"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Performancës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NJOFTON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</w:pPr>
      <w:bookmarkStart w:id="1" w:name="__DdeLink__2950_3969509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Shtyrjen e afatit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aplikimeve për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anëtarët e komiteteve,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ekspertë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fushat :</w:t>
      </w:r>
    </w:p>
    <w:p w:rsidR="007F2654" w:rsidRDefault="00F95EF3">
      <w:pPr>
        <w:pStyle w:val="Standard"/>
        <w:numPr>
          <w:ilvl w:val="0"/>
          <w:numId w:val="23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Juridike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Ekonomike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Auditim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të Bujqesisë dhe Mjedisit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të Natyrës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Hartim ose menaxhim i projekteve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Planifikim strategjik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Inxhinierike/Arkitekture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Informatike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Shoqërore</w:t>
      </w:r>
    </w:p>
    <w:p w:rsidR="007F2654" w:rsidRDefault="00F95EF3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Shkenca Sociale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Detyrat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 kuadër të angazhimit në përbërje të Komiteteve të Pranimit, eksperti duhet:</w:t>
      </w:r>
    </w:p>
    <w:p w:rsidR="007F2654" w:rsidRDefault="00F95EF3">
      <w:pPr>
        <w:pStyle w:val="ListParagraph"/>
        <w:shd w:val="clear" w:color="auto" w:fill="FFFFFF"/>
        <w:spacing w:after="0" w:line="240" w:lineRule="auto"/>
        <w:ind w:left="269" w:hanging="26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Të japë kontributin e tij në përgatitjen e pyetjeve për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testimin e fushës së njohurive, të aftësive dhe të cilësive të kërkuara për pozicionin/pozicionet vakant/e;</w:t>
      </w: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Të propozojë pyetje në kuadër të intervistës së strukturuar me gojë;</w:t>
      </w: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Të marrë pjesë në procesin e vlerësimit duke qënë objektiv, i paanshëm dh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profesional;</w:t>
      </w:r>
    </w:p>
    <w:p w:rsidR="007F2654" w:rsidRDefault="00F95EF3">
      <w:pPr>
        <w:pStyle w:val="Standard"/>
        <w:shd w:val="clear" w:color="auto" w:fill="FFFFFF"/>
        <w:spacing w:after="0" w:line="240" w:lineRule="auto"/>
        <w:ind w:left="989" w:hanging="98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4.Të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marrë pjesë në shqyrtimin e ankesave të paraqitura nga kandidatët;</w:t>
      </w:r>
    </w:p>
    <w:p w:rsidR="007F2654" w:rsidRDefault="007F2654">
      <w:pPr>
        <w:pStyle w:val="Standard"/>
        <w:shd w:val="clear" w:color="auto" w:fill="FFFFFF"/>
        <w:spacing w:after="0" w:line="240" w:lineRule="auto"/>
        <w:ind w:left="989" w:hanging="989"/>
        <w:jc w:val="both"/>
        <w:rPr>
          <w:rFonts w:ascii="Times New Roman" w:hAnsi="Times New Roman" w:cs="Times New Roman"/>
        </w:rPr>
      </w:pP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Kriteret e kërkuara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 duhet të plotësojnë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një nga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kriteret e mëposhtme:</w:t>
      </w:r>
    </w:p>
    <w:p w:rsidR="007F2654" w:rsidRDefault="00F95EF3">
      <w:pPr>
        <w:pStyle w:val="Standard"/>
        <w:shd w:val="clear" w:color="auto" w:fill="FFFFFF"/>
        <w:spacing w:before="280"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Të jenë aktualisht prej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më pak se 5 vitesh në detyrën e pedagogut (të brendshëm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të jashtëm) në një nga universitetet publike/private apo institucione të tjera të arsimit të lartë. </w:t>
      </w:r>
    </w:p>
    <w:p w:rsidR="007F2654" w:rsidRDefault="00F95EF3">
      <w:pPr>
        <w:pStyle w:val="Standard"/>
        <w:shd w:val="clear" w:color="auto" w:fill="FFFFFF"/>
        <w:spacing w:after="28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Të kenë të paktën 5 vjet përvojë si ekspertë të licensuar të fushave të sipërpërmendura ose ekspertë që vijnë nga profesionet e rregulluara;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Dokumentacioni, mënyra dhe afati i dorëzimit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 duhet të dorëzojnë dokumentat si më poshtë: </w:t>
      </w: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CV</w:t>
      </w: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Fotokopje të diplomës;</w:t>
      </w: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Fotokopje të librezës së punës (të gjitha faqet që vërtetojnë eksperiencën në punë); </w:t>
      </w: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Vertetim nga universitetet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publike / private apo institucione të tjera të arsimit të lartë. </w:t>
      </w: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Fotokopje të letërnjoftimit (ID);</w:t>
      </w: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Për ekspertët e licensuar, Fotokopje e Licensës profesionale.</w:t>
      </w:r>
    </w:p>
    <w:p w:rsidR="007F2654" w:rsidRDefault="007F2654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7F2654" w:rsidRDefault="00F95EF3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Dokumentacioni i mësipërm duhet të dërgohet në rrugë postare në adresën: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Drejtoria e Pr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ocedurave të Burimeve Njerëzore, Trajnimit dhe Vlerësimit t</w:t>
      </w:r>
      <w:r>
        <w:rPr>
          <w:rFonts w:ascii="Times New Roman" w:eastAsia="MingLiU-ExtB" w:hAnsi="Times New Roman" w:cs="Times New Roman"/>
          <w:bCs/>
          <w:color w:val="000000"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Performancës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Bashkia Tiranë,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Shëtitorja “Dëshmorët e Kombit” nr.2, Tiranë, kodi postar 1000 Shqipëri, ose drejtpërdrejt në </w:t>
      </w:r>
      <w:r>
        <w:rPr>
          <w:rFonts w:ascii="Times New Roman" w:hAnsi="Times New Roman" w:cs="Times New Roman"/>
          <w:sz w:val="24"/>
          <w:szCs w:val="24"/>
        </w:rPr>
        <w:t xml:space="preserve"> sportelet e Sektorit të Informimit dhe Shërbimeve Publike ndodhur në rr</w:t>
      </w:r>
      <w:r>
        <w:rPr>
          <w:rFonts w:ascii="Times New Roman" w:hAnsi="Times New Roman" w:cs="Times New Roman"/>
          <w:sz w:val="24"/>
          <w:szCs w:val="24"/>
        </w:rPr>
        <w:t xml:space="preserve">ugën e Kavajës, godina 205, Njësia Administrative, Njësia Bashkiake nr.7 pranë Drejtorisë së Përgjithshme të Taksave dhe Tarifave Vendore </w:t>
      </w:r>
      <w:r>
        <w:rPr>
          <w:rFonts w:ascii="Times New Roman" w:hAnsi="Times New Roman" w:cs="Times New Roman"/>
          <w:color w:val="000000"/>
          <w:sz w:val="24"/>
          <w:szCs w:val="24"/>
        </w:rPr>
        <w:t>brenda datës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07.05.2025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 tjera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Shpërblimi për angazhimin në këtë veprimtari, rregullohet sipas Vendimeve të Këshilli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të Ministrave nr.243, datë 18.3.2015 “Për pranimin, lëvizjen paralele, periudhën e provës dhe emërimin në kategorinë ekzekutive”, dhe nr.242, datë 18.3.2015 “Për plotësimin e vendeve të lira në kategorinë e ulët dhe të mesme drejtuese”.</w:t>
      </w:r>
      <w:proofErr w:type="gramEnd"/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Përzgjedhja dhe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omunikimi me aplikantët</w:t>
      </w:r>
    </w:p>
    <w:p w:rsidR="007F2654" w:rsidRDefault="00F95EF3">
      <w:pPr>
        <w:pStyle w:val="Standard"/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Seleksionimi i kandidaturave do të kryhet nga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Drejtoria e Procedurave të Burimeve Njerëzore, Trajnimit dhe Vlerësimit t</w:t>
      </w:r>
      <w:r>
        <w:rPr>
          <w:rFonts w:ascii="Times New Roman" w:eastAsia="MingLiU-ExtB" w:hAnsi="Times New Roman" w:cs="Times New Roman"/>
          <w:bCs/>
          <w:color w:val="000000"/>
          <w:sz w:val="24"/>
          <w:szCs w:val="24"/>
          <w:lang w:eastAsia="en-GB"/>
        </w:rPr>
        <w:t>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Performancës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Bashkia Tiranë. Vetëm kandidaturat e përzgjedhura do të kontaktohen. </w:t>
      </w:r>
    </w:p>
    <w:p w:rsidR="007F2654" w:rsidRDefault="007F2654">
      <w:pPr>
        <w:pStyle w:val="Standard"/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Helvetica"/>
          <w:color w:val="000000"/>
          <w:sz w:val="24"/>
          <w:szCs w:val="24"/>
        </w:rPr>
      </w:pPr>
    </w:p>
    <w:p w:rsidR="007F2654" w:rsidRDefault="007F2654">
      <w:pPr>
        <w:pStyle w:val="Standard"/>
        <w:jc w:val="both"/>
      </w:pPr>
    </w:p>
    <w:sectPr w:rsidR="007F2654">
      <w:pgSz w:w="12240" w:h="15840"/>
      <w:pgMar w:top="426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F3" w:rsidRDefault="00F95EF3">
      <w:r>
        <w:separator/>
      </w:r>
    </w:p>
  </w:endnote>
  <w:endnote w:type="continuationSeparator" w:id="0">
    <w:p w:rsidR="00F95EF3" w:rsidRDefault="00F9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F3" w:rsidRDefault="00F95EF3">
      <w:r>
        <w:rPr>
          <w:color w:val="000000"/>
        </w:rPr>
        <w:separator/>
      </w:r>
    </w:p>
  </w:footnote>
  <w:footnote w:type="continuationSeparator" w:id="0">
    <w:p w:rsidR="00F95EF3" w:rsidRDefault="00F9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EE4"/>
    <w:multiLevelType w:val="multilevel"/>
    <w:tmpl w:val="6018D91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4B76BE1"/>
    <w:multiLevelType w:val="multilevel"/>
    <w:tmpl w:val="B71884A6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866360C"/>
    <w:multiLevelType w:val="multilevel"/>
    <w:tmpl w:val="39747B92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1EA96EB1"/>
    <w:multiLevelType w:val="multilevel"/>
    <w:tmpl w:val="A532172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FF06E01"/>
    <w:multiLevelType w:val="multilevel"/>
    <w:tmpl w:val="C51671FE"/>
    <w:styleLink w:val="WWNum6"/>
    <w:lvl w:ilvl="0">
      <w:start w:val="1"/>
      <w:numFmt w:val="lowerLetter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04F2546"/>
    <w:multiLevelType w:val="multilevel"/>
    <w:tmpl w:val="47329EF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68B6BB3"/>
    <w:multiLevelType w:val="multilevel"/>
    <w:tmpl w:val="F33E4BE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C806628"/>
    <w:multiLevelType w:val="multilevel"/>
    <w:tmpl w:val="9C7CE97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4180B16"/>
    <w:multiLevelType w:val="multilevel"/>
    <w:tmpl w:val="1A688AC6"/>
    <w:styleLink w:val="WWNum5"/>
    <w:lvl w:ilvl="0">
      <w:start w:val="1"/>
      <w:numFmt w:val="lowerLetter"/>
      <w:lvlText w:val="%1-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C687759"/>
    <w:multiLevelType w:val="multilevel"/>
    <w:tmpl w:val="B40E0F56"/>
    <w:styleLink w:val="WWNum8"/>
    <w:lvl w:ilvl="0">
      <w:start w:val="1"/>
      <w:numFmt w:val="lowerLetter"/>
      <w:lvlText w:val="%1-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3BD4DB2"/>
    <w:multiLevelType w:val="multilevel"/>
    <w:tmpl w:val="D75C731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A2C026E"/>
    <w:multiLevelType w:val="multilevel"/>
    <w:tmpl w:val="E41A76B0"/>
    <w:styleLink w:val="WWNum7"/>
    <w:lvl w:ilvl="0">
      <w:start w:val="2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2AD4ECC"/>
    <w:multiLevelType w:val="multilevel"/>
    <w:tmpl w:val="58CE49B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3DC4CB2"/>
    <w:multiLevelType w:val="multilevel"/>
    <w:tmpl w:val="0DC465A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4473EB5"/>
    <w:multiLevelType w:val="multilevel"/>
    <w:tmpl w:val="CFBC011A"/>
    <w:styleLink w:val="WWNum9"/>
    <w:lvl w:ilvl="0">
      <w:start w:val="1"/>
      <w:numFmt w:val="lowerLetter"/>
      <w:lvlText w:val="%1-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A02189C"/>
    <w:multiLevelType w:val="multilevel"/>
    <w:tmpl w:val="AFC0E75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A2F5A77"/>
    <w:multiLevelType w:val="multilevel"/>
    <w:tmpl w:val="C3D0BCE2"/>
    <w:styleLink w:val="WWNum3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6CE671C0"/>
    <w:multiLevelType w:val="multilevel"/>
    <w:tmpl w:val="2840841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E7F59DA"/>
    <w:multiLevelType w:val="multilevel"/>
    <w:tmpl w:val="8D347FDC"/>
    <w:styleLink w:val="WWNum4"/>
    <w:lvl w:ilvl="0">
      <w:start w:val="1"/>
      <w:numFmt w:val="lowerLetter"/>
      <w:lvlText w:val="%1-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7A420C30"/>
    <w:multiLevelType w:val="multilevel"/>
    <w:tmpl w:val="8622504C"/>
    <w:styleLink w:val="WWNum1"/>
    <w:lvl w:ilvl="0">
      <w:numFmt w:val="bullet"/>
      <w:lvlText w:val=""/>
      <w:lvlJc w:val="left"/>
      <w:rPr>
        <w:rFonts w:ascii="Symbol" w:hAnsi="Symbol" w:cs="OpenSymbol"/>
        <w:sz w:val="24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0">
    <w:nsid w:val="7D4E5C22"/>
    <w:multiLevelType w:val="multilevel"/>
    <w:tmpl w:val="835038F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E321BC6"/>
    <w:multiLevelType w:val="multilevel"/>
    <w:tmpl w:val="7CC4DFC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16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6"/>
  </w:num>
  <w:num w:numId="18">
    <w:abstractNumId w:val="12"/>
  </w:num>
  <w:num w:numId="19">
    <w:abstractNumId w:val="21"/>
  </w:num>
  <w:num w:numId="20">
    <w:abstractNumId w:val="3"/>
  </w:num>
  <w:num w:numId="21">
    <w:abstractNumId w:val="1"/>
  </w:num>
  <w:num w:numId="22">
    <w:abstractNumId w:val="7"/>
  </w:num>
  <w:num w:numId="23">
    <w:abstractNumId w:val="1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2654"/>
    <w:rsid w:val="007E7315"/>
    <w:rsid w:val="007F2654"/>
    <w:rsid w:val="00F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F"/>
      <w:color w:val="00000A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</w:pPr>
  </w:style>
  <w:style w:type="character" w:customStyle="1" w:styleId="ListLabel1">
    <w:name w:val="ListLabel 1"/>
    <w:rPr>
      <w:rFonts w:ascii="Helvetica" w:hAnsi="Helvetica"/>
      <w:sz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ascii="Times New Roman" w:hAnsi="Times New Roman" w:cs="Symbol"/>
      <w:sz w:val="24"/>
    </w:rPr>
  </w:style>
  <w:style w:type="character" w:customStyle="1" w:styleId="ListLabel11">
    <w:name w:val="ListLabel 11"/>
    <w:rPr>
      <w:rFonts w:cs="Courier New"/>
      <w:sz w:val="20"/>
    </w:rPr>
  </w:style>
  <w:style w:type="character" w:customStyle="1" w:styleId="ListLabel12">
    <w:name w:val="ListLabel 12"/>
    <w:rPr>
      <w:rFonts w:cs="Wingdings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Wingdings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rFonts w:cs="Wingdings"/>
      <w:sz w:val="20"/>
    </w:rPr>
  </w:style>
  <w:style w:type="character" w:customStyle="1" w:styleId="ListLabel17">
    <w:name w:val="ListLabel 17"/>
    <w:rPr>
      <w:rFonts w:cs="Wingdings"/>
      <w:sz w:val="20"/>
    </w:rPr>
  </w:style>
  <w:style w:type="character" w:customStyle="1" w:styleId="ListLabel18">
    <w:name w:val="ListLabel 18"/>
    <w:rPr>
      <w:rFonts w:cs="Wingdings"/>
      <w:sz w:val="20"/>
    </w:rPr>
  </w:style>
  <w:style w:type="character" w:customStyle="1" w:styleId="ListLabel19">
    <w:name w:val="ListLabel 19"/>
    <w:rPr>
      <w:rFonts w:ascii="Times New Roman" w:hAnsi="Times New Roman" w:cs="OpenSymbol"/>
      <w:sz w:val="24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  <w:sz w:val="24"/>
    </w:rPr>
  </w:style>
  <w:style w:type="character" w:customStyle="1" w:styleId="ListLabel29">
    <w:name w:val="ListLabel 29"/>
    <w:rPr>
      <w:rFonts w:cs="Courier New"/>
      <w:sz w:val="20"/>
    </w:rPr>
  </w:style>
  <w:style w:type="character" w:customStyle="1" w:styleId="ListLabel30">
    <w:name w:val="ListLabel 30"/>
    <w:rPr>
      <w:rFonts w:cs="Wingdings"/>
      <w:sz w:val="20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rFonts w:cs="Wingdings"/>
      <w:sz w:val="20"/>
    </w:rPr>
  </w:style>
  <w:style w:type="character" w:customStyle="1" w:styleId="ListLabel33">
    <w:name w:val="ListLabel 33"/>
    <w:rPr>
      <w:rFonts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sz w:val="20"/>
    </w:rPr>
  </w:style>
  <w:style w:type="character" w:customStyle="1" w:styleId="ListLabel36">
    <w:name w:val="ListLabel 36"/>
    <w:rPr>
      <w:rFonts w:cs="Wingdings"/>
      <w:sz w:val="20"/>
    </w:rPr>
  </w:style>
  <w:style w:type="character" w:customStyle="1" w:styleId="ListLabel37">
    <w:name w:val="ListLabel 37"/>
    <w:rPr>
      <w:rFonts w:ascii="Times New Roman" w:hAnsi="Times New Roman" w:cs="OpenSymbol"/>
      <w:sz w:val="24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ascii="Times New Roman" w:hAnsi="Times New Roman" w:cs="OpenSymbol"/>
      <w:sz w:val="24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F"/>
      <w:color w:val="00000A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</w:pPr>
  </w:style>
  <w:style w:type="character" w:customStyle="1" w:styleId="ListLabel1">
    <w:name w:val="ListLabel 1"/>
    <w:rPr>
      <w:rFonts w:ascii="Helvetica" w:hAnsi="Helvetica"/>
      <w:sz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ascii="Times New Roman" w:hAnsi="Times New Roman" w:cs="Symbol"/>
      <w:sz w:val="24"/>
    </w:rPr>
  </w:style>
  <w:style w:type="character" w:customStyle="1" w:styleId="ListLabel11">
    <w:name w:val="ListLabel 11"/>
    <w:rPr>
      <w:rFonts w:cs="Courier New"/>
      <w:sz w:val="20"/>
    </w:rPr>
  </w:style>
  <w:style w:type="character" w:customStyle="1" w:styleId="ListLabel12">
    <w:name w:val="ListLabel 12"/>
    <w:rPr>
      <w:rFonts w:cs="Wingdings"/>
      <w:sz w:val="20"/>
    </w:rPr>
  </w:style>
  <w:style w:type="character" w:customStyle="1" w:styleId="ListLabel13">
    <w:name w:val="ListLabel 13"/>
    <w:rPr>
      <w:rFonts w:cs="Wingdings"/>
      <w:sz w:val="20"/>
    </w:rPr>
  </w:style>
  <w:style w:type="character" w:customStyle="1" w:styleId="ListLabel14">
    <w:name w:val="ListLabel 14"/>
    <w:rPr>
      <w:rFonts w:cs="Wingdings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rFonts w:cs="Wingdings"/>
      <w:sz w:val="20"/>
    </w:rPr>
  </w:style>
  <w:style w:type="character" w:customStyle="1" w:styleId="ListLabel17">
    <w:name w:val="ListLabel 17"/>
    <w:rPr>
      <w:rFonts w:cs="Wingdings"/>
      <w:sz w:val="20"/>
    </w:rPr>
  </w:style>
  <w:style w:type="character" w:customStyle="1" w:styleId="ListLabel18">
    <w:name w:val="ListLabel 18"/>
    <w:rPr>
      <w:rFonts w:cs="Wingdings"/>
      <w:sz w:val="20"/>
    </w:rPr>
  </w:style>
  <w:style w:type="character" w:customStyle="1" w:styleId="ListLabel19">
    <w:name w:val="ListLabel 19"/>
    <w:rPr>
      <w:rFonts w:ascii="Times New Roman" w:hAnsi="Times New Roman" w:cs="OpenSymbol"/>
      <w:sz w:val="24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  <w:sz w:val="24"/>
    </w:rPr>
  </w:style>
  <w:style w:type="character" w:customStyle="1" w:styleId="ListLabel29">
    <w:name w:val="ListLabel 29"/>
    <w:rPr>
      <w:rFonts w:cs="Courier New"/>
      <w:sz w:val="20"/>
    </w:rPr>
  </w:style>
  <w:style w:type="character" w:customStyle="1" w:styleId="ListLabel30">
    <w:name w:val="ListLabel 30"/>
    <w:rPr>
      <w:rFonts w:cs="Wingdings"/>
      <w:sz w:val="20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rFonts w:cs="Wingdings"/>
      <w:sz w:val="20"/>
    </w:rPr>
  </w:style>
  <w:style w:type="character" w:customStyle="1" w:styleId="ListLabel33">
    <w:name w:val="ListLabel 33"/>
    <w:rPr>
      <w:rFonts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sz w:val="20"/>
    </w:rPr>
  </w:style>
  <w:style w:type="character" w:customStyle="1" w:styleId="ListLabel36">
    <w:name w:val="ListLabel 36"/>
    <w:rPr>
      <w:rFonts w:cs="Wingdings"/>
      <w:sz w:val="20"/>
    </w:rPr>
  </w:style>
  <w:style w:type="character" w:customStyle="1" w:styleId="ListLabel37">
    <w:name w:val="ListLabel 37"/>
    <w:rPr>
      <w:rFonts w:ascii="Times New Roman" w:hAnsi="Times New Roman" w:cs="OpenSymbol"/>
      <w:sz w:val="24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ascii="Times New Roman" w:hAnsi="Times New Roman" w:cs="OpenSymbol"/>
      <w:sz w:val="24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Sara Allushi</cp:lastModifiedBy>
  <cp:revision>2</cp:revision>
  <cp:lastPrinted>2025-04-29T09:01:00Z</cp:lastPrinted>
  <dcterms:created xsi:type="dcterms:W3CDTF">2025-04-29T12:58:00Z</dcterms:created>
  <dcterms:modified xsi:type="dcterms:W3CDTF">2025-04-29T12:58:00Z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